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D4ED8"/>
          <w:sz w:val="36"/>
        </w:rPr>
        <w:t>SMART GOALS WORKSHEET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Specific · Measurable · Achievable · Relevant · Time-bound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60" w:after="60"/>
        <w:jc w:val="left"/>
      </w:pPr>
      <w:r>
        <w:rPr>
          <w:i w:val="0"/>
          <w:color w:val="64748B"/>
          <w:sz w:val="20"/>
        </w:rPr>
        <w:t>Name: ________________________________   Date: ________________________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GOAL 1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[Write the full goal in one sentence]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S — SPECIFIC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What exactly do you want to accomplish? Who is involved?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M — MEASURABLE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How will you measure progress? What metrics confirm success?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A — ACHIEVABLE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Is this realistic given your resources and constraints?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 — RELEVANT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Why does this goal matter? How does it align with priorities?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T — TIME-BOUND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When will this goal be completed? What are the interim checkpoints?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Target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1: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2: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3: </w:t>
      </w:r>
      <w:r>
        <w:rPr>
          <w:color w:val="1E293B"/>
          <w:sz w:val="22"/>
        </w:rPr>
        <w:t>[Date] — [Milestone]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GOAL 2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[Write the full goal in one sentence]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S — SPECIFIC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What exactly do you want to accomplish? Who is involved?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M — MEASURABLE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How will you measure progress? What metrics confirm success?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A — ACHIEVABLE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Is this realistic given your resources and constraints?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 — RELEVANT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Why does this goal matter? How does it align with priorities?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T — TIME-BOUND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When will this goal be completed? What are the interim checkpoints?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Target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1: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2: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3: </w:t>
      </w:r>
      <w:r>
        <w:rPr>
          <w:color w:val="1E293B"/>
          <w:sz w:val="22"/>
        </w:rPr>
        <w:t>[Date] — [Milestone]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240" w:after="40"/>
      </w:pPr>
      <w:r>
        <w:rPr>
          <w:i/>
          <w:color w:val="64748B"/>
          <w:sz w:val="18"/>
        </w:rPr>
        <w:t>Review your SMART goals weekly. Update progress notes and adjust timelines as needed.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