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</w:pPr>
      <w:r>
        <w:rPr>
          <w:b/>
          <w:color w:val="B41C1C"/>
          <w:sz w:val="36"/>
        </w:rPr>
        <w:t>Event Safety Plan</w:t>
      </w:r>
    </w:p>
    <w:p>
      <w:pPr>
        <w:spacing w:after="40"/>
      </w:pPr>
      <w:r>
        <w:rPr>
          <w:i/>
          <w:sz w:val="20"/>
        </w:rPr>
        <w:t>Event Name: ___  Date: ___  Venue: ___  Expected Attendance: ___</w:t>
      </w:r>
    </w:p>
    <w:p/>
    <w:p>
      <w:pPr>
        <w:spacing w:before="160" w:after="80"/>
      </w:pPr>
      <w:r>
        <w:rPr>
          <w:b/>
          <w:color w:val="1E293B"/>
          <w:sz w:val="24"/>
        </w:rPr>
        <w:t>1. Event Overview and Risk Assessment</w:t>
      </w:r>
    </w:p>
    <w:p>
      <w:pPr>
        <w:spacing w:after="40"/>
      </w:pPr>
      <w:r>
        <w:rPr>
          <w:sz w:val="20"/>
        </w:rPr>
        <w:t>Describe the event, venue layout, and overall risk level.</w:t>
      </w:r>
    </w:p>
    <w:p>
      <w:pPr>
        <w:pStyle w:val="ListBullet"/>
      </w:pPr>
      <w:r>
        <w:rPr>
          <w:sz w:val="20"/>
        </w:rPr>
        <w:t>Event type and purpose (concert, festival, conference, community gathering)</w:t>
      </w:r>
    </w:p>
    <w:p>
      <w:pPr>
        <w:pStyle w:val="ListBullet"/>
      </w:pPr>
      <w:r>
        <w:rPr>
          <w:sz w:val="20"/>
        </w:rPr>
        <w:t>Venue address, indoor / outdoor / mixed, capacity, and emergency exits</w:t>
      </w:r>
    </w:p>
    <w:p>
      <w:pPr>
        <w:pStyle w:val="ListBullet"/>
      </w:pPr>
      <w:r>
        <w:rPr>
          <w:sz w:val="20"/>
        </w:rPr>
        <w:t>Estimated attendance; ticket-holder, staff, and vendor breakdown</w:t>
      </w:r>
    </w:p>
    <w:p>
      <w:pPr>
        <w:pStyle w:val="ListBullet"/>
      </w:pPr>
      <w:r>
        <w:rPr>
          <w:sz w:val="20"/>
        </w:rPr>
        <w:t>Overall risk rating: Low / Medium / High — rationale documented</w:t>
      </w:r>
    </w:p>
    <w:p>
      <w:pPr>
        <w:spacing w:before="160" w:after="80"/>
      </w:pPr>
      <w:r>
        <w:rPr>
          <w:b/>
          <w:color w:val="1E293B"/>
          <w:sz w:val="24"/>
        </w:rPr>
        <w:t>2. Crowd Management</w:t>
      </w:r>
    </w:p>
    <w:p>
      <w:pPr>
        <w:spacing w:after="40"/>
      </w:pPr>
      <w:r>
        <w:rPr>
          <w:sz w:val="20"/>
        </w:rPr>
        <w:t>Procedures to manage crowd flow and prevent overcrowding.</w:t>
      </w:r>
    </w:p>
    <w:p>
      <w:pPr>
        <w:pStyle w:val="ListBullet"/>
      </w:pPr>
      <w:r>
        <w:rPr>
          <w:sz w:val="20"/>
        </w:rPr>
        <w:t>Designated entry/exit points with queuing barriers and staff at each gate</w:t>
      </w:r>
    </w:p>
    <w:p>
      <w:pPr>
        <w:pStyle w:val="ListBullet"/>
      </w:pPr>
      <w:r>
        <w:rPr>
          <w:sz w:val="20"/>
        </w:rPr>
        <w:t>Maximum capacity enforced; wristband or ticket scan system for real-time count</w:t>
      </w:r>
    </w:p>
    <w:p>
      <w:pPr>
        <w:pStyle w:val="ListBullet"/>
      </w:pPr>
      <w:r>
        <w:rPr>
          <w:sz w:val="20"/>
        </w:rPr>
        <w:t>Clear signage for toilets, first aid, and emergency exits throughout venue</w:t>
      </w:r>
    </w:p>
    <w:p>
      <w:pPr>
        <w:pStyle w:val="ListBullet"/>
      </w:pPr>
      <w:r>
        <w:rPr>
          <w:sz w:val="20"/>
        </w:rPr>
        <w:t>Trained crowd-safety stewards stationed at regular intervals</w:t>
      </w:r>
    </w:p>
    <w:p>
      <w:pPr>
        <w:spacing w:before="160" w:after="80"/>
      </w:pPr>
      <w:r>
        <w:rPr>
          <w:b/>
          <w:color w:val="1E293B"/>
          <w:sz w:val="24"/>
        </w:rPr>
        <w:t>3. First Aid and Medical Response</w:t>
      </w:r>
    </w:p>
    <w:p>
      <w:pPr>
        <w:spacing w:after="40"/>
      </w:pPr>
      <w:r>
        <w:rPr>
          <w:sz w:val="20"/>
        </w:rPr>
        <w:t>Medical coverage and response protocols.</w:t>
      </w:r>
    </w:p>
    <w:p>
      <w:pPr>
        <w:pStyle w:val="ListBullet"/>
      </w:pPr>
      <w:r>
        <w:rPr>
          <w:sz w:val="20"/>
        </w:rPr>
        <w:t>First aid posts located at: [list positions on venue map]</w:t>
      </w:r>
    </w:p>
    <w:p>
      <w:pPr>
        <w:pStyle w:val="ListBullet"/>
      </w:pPr>
      <w:r>
        <w:rPr>
          <w:sz w:val="20"/>
        </w:rPr>
        <w:t>Minimum first aiders required: 1 per 250 attendees (adjust per local guidance)</w:t>
      </w:r>
    </w:p>
    <w:p>
      <w:pPr>
        <w:pStyle w:val="ListBullet"/>
      </w:pPr>
      <w:r>
        <w:rPr>
          <w:sz w:val="20"/>
        </w:rPr>
        <w:t>AED locations marked on venue map; staff trained in AED use</w:t>
      </w:r>
    </w:p>
    <w:p>
      <w:pPr>
        <w:pStyle w:val="ListBullet"/>
      </w:pPr>
      <w:r>
        <w:rPr>
          <w:sz w:val="20"/>
        </w:rPr>
        <w:t>Ambulance access route kept clear at all times; coordinate with local EMS</w:t>
      </w:r>
    </w:p>
    <w:p>
      <w:pPr>
        <w:spacing w:before="160" w:after="80"/>
      </w:pPr>
      <w:r>
        <w:rPr>
          <w:b/>
          <w:color w:val="1E293B"/>
          <w:sz w:val="24"/>
        </w:rPr>
        <w:t>4. Fire and Evacuation</w:t>
      </w:r>
    </w:p>
    <w:p>
      <w:pPr>
        <w:spacing w:after="40"/>
      </w:pPr>
      <w:r>
        <w:rPr>
          <w:sz w:val="20"/>
        </w:rPr>
        <w:t>Fire risk mitigation and evacuation procedure.</w:t>
      </w:r>
    </w:p>
    <w:p>
      <w:pPr>
        <w:pStyle w:val="ListBullet"/>
      </w:pPr>
      <w:r>
        <w:rPr>
          <w:sz w:val="20"/>
        </w:rPr>
        <w:t>Fire extinguishers inspected and positioned per fire code at all stages/bars/kitchens</w:t>
      </w:r>
    </w:p>
    <w:p>
      <w:pPr>
        <w:pStyle w:val="ListBullet"/>
      </w:pPr>
      <w:r>
        <w:rPr>
          <w:sz w:val="20"/>
        </w:rPr>
        <w:t>No-smoking areas enforced; designated smoking zones away from structures</w:t>
      </w:r>
    </w:p>
    <w:p>
      <w:pPr>
        <w:pStyle w:val="ListBullet"/>
      </w:pPr>
      <w:r>
        <w:rPr>
          <w:sz w:val="20"/>
        </w:rPr>
        <w:t>Evacuation signal: [describe — PA announcement, siren, light flash]</w:t>
      </w:r>
    </w:p>
    <w:p>
      <w:pPr>
        <w:pStyle w:val="ListBullet"/>
      </w:pPr>
      <w:r>
        <w:rPr>
          <w:sz w:val="20"/>
        </w:rPr>
        <w:t>Assembly point: [address / GPS coordinates]; all stewards trained on route</w:t>
      </w:r>
    </w:p>
    <w:p>
      <w:pPr>
        <w:spacing w:before="160" w:after="80"/>
      </w:pPr>
      <w:r>
        <w:rPr>
          <w:b/>
          <w:color w:val="1E293B"/>
          <w:sz w:val="24"/>
        </w:rPr>
        <w:t>5. Security and Incident Management</w:t>
      </w:r>
    </w:p>
    <w:p>
      <w:pPr>
        <w:spacing w:after="40"/>
      </w:pPr>
      <w:r>
        <w:rPr>
          <w:sz w:val="20"/>
        </w:rPr>
        <w:t>Security provisions and incident escalation.</w:t>
      </w:r>
    </w:p>
    <w:p>
      <w:pPr>
        <w:pStyle w:val="ListBullet"/>
      </w:pPr>
      <w:r>
        <w:rPr>
          <w:sz w:val="20"/>
        </w:rPr>
        <w:t>Accredited security personnel ratio: 1 per 100 attendees minimum</w:t>
      </w:r>
    </w:p>
    <w:p>
      <w:pPr>
        <w:pStyle w:val="ListBullet"/>
      </w:pPr>
      <w:r>
        <w:rPr>
          <w:sz w:val="20"/>
        </w:rPr>
        <w:t>Security briefing conducted 2 hours before doors open</w:t>
      </w:r>
    </w:p>
    <w:p>
      <w:pPr>
        <w:pStyle w:val="ListBullet"/>
      </w:pPr>
      <w:r>
        <w:rPr>
          <w:sz w:val="20"/>
        </w:rPr>
        <w:t>Prohibited items list posted at entry; bag search policy applied consistently</w:t>
      </w:r>
    </w:p>
    <w:p>
      <w:pPr>
        <w:pStyle w:val="ListBullet"/>
      </w:pPr>
      <w:r>
        <w:rPr>
          <w:sz w:val="20"/>
        </w:rPr>
        <w:t>Incident log maintained throughout event; all incidents reviewed post-event</w:t>
      </w:r>
    </w:p>
    <w:p>
      <w:pPr>
        <w:spacing w:before="160" w:after="80"/>
      </w:pPr>
      <w:r>
        <w:rPr>
          <w:b/>
          <w:color w:val="1E293B"/>
          <w:sz w:val="24"/>
        </w:rPr>
        <w:t>6. Communication Plan</w:t>
      </w:r>
    </w:p>
    <w:p>
      <w:pPr>
        <w:spacing w:after="40"/>
      </w:pPr>
      <w:r>
        <w:rPr>
          <w:sz w:val="20"/>
        </w:rPr>
        <w:t>How staff communicate during normal operations and emergencies.</w:t>
      </w:r>
    </w:p>
    <w:p>
      <w:pPr>
        <w:pStyle w:val="ListBullet"/>
      </w:pPr>
      <w:r>
        <w:rPr>
          <w:sz w:val="20"/>
        </w:rPr>
        <w:t>Radio channels: Channel 1 = Operations, Channel 2 = Security, Channel 3 = Medical</w:t>
      </w:r>
    </w:p>
    <w:p>
      <w:pPr>
        <w:pStyle w:val="ListBullet"/>
      </w:pPr>
      <w:r>
        <w:rPr>
          <w:sz w:val="20"/>
        </w:rPr>
        <w:t>Event Control Room location and contact number: ___</w:t>
      </w:r>
    </w:p>
    <w:p>
      <w:pPr>
        <w:pStyle w:val="ListBullet"/>
      </w:pPr>
      <w:r>
        <w:rPr>
          <w:sz w:val="20"/>
        </w:rPr>
        <w:t>Emergency contact list distributed to all team leads</w:t>
      </w:r>
    </w:p>
    <w:p>
      <w:pPr>
        <w:pStyle w:val="ListBullet"/>
      </w:pPr>
      <w:r>
        <w:rPr>
          <w:sz w:val="20"/>
        </w:rPr>
        <w:t>PA messaging plan for communicating with attendees during incidents</w:t>
      </w:r>
    </w:p>
    <w:p/>
    <w:p>
      <w:r>
        <w:rPr>
          <w:i/>
          <w:color w:val="64748B"/>
          <w:sz w:val="17"/>
        </w:rPr>
        <w:t>Adapt all sections to your specific site conditions and applicable regulations before use.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