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B41C1C"/>
          <w:sz w:val="36"/>
        </w:rPr>
        <w:t>Construction Site Safety Plan</w:t>
      </w:r>
    </w:p>
    <w:p>
      <w:pPr>
        <w:spacing w:after="40"/>
      </w:pPr>
      <w:r>
        <w:rPr>
          <w:i/>
          <w:sz w:val="20"/>
        </w:rPr>
        <w:t>Project Name: ___  Site Address: ___  Contractor: ___  Project Manager: ___</w:t>
      </w:r>
    </w:p>
    <w:p/>
    <w:p>
      <w:pPr>
        <w:spacing w:before="160" w:after="80"/>
      </w:pPr>
      <w:r>
        <w:rPr>
          <w:b/>
          <w:color w:val="1E293B"/>
          <w:sz w:val="24"/>
        </w:rPr>
        <w:t>1. Project Description and Scope</w:t>
      </w:r>
    </w:p>
    <w:p>
      <w:pPr>
        <w:spacing w:after="40"/>
      </w:pPr>
      <w:r>
        <w:rPr>
          <w:sz w:val="20"/>
        </w:rPr>
        <w:t>Overview of the construction project and work covered by this plan.</w:t>
      </w:r>
    </w:p>
    <w:p>
      <w:pPr>
        <w:pStyle w:val="ListBullet"/>
      </w:pPr>
      <w:r>
        <w:rPr>
          <w:sz w:val="20"/>
        </w:rPr>
        <w:t>Type of construction: new build / renovation / demolition / civil works</w:t>
      </w:r>
    </w:p>
    <w:p>
      <w:pPr>
        <w:pStyle w:val="ListBullet"/>
      </w:pPr>
      <w:r>
        <w:rPr>
          <w:sz w:val="20"/>
        </w:rPr>
        <w:t>Duration: start date ___  estimated completion ___</w:t>
      </w:r>
    </w:p>
    <w:p>
      <w:pPr>
        <w:pStyle w:val="ListBullet"/>
      </w:pPr>
      <w:r>
        <w:rPr>
          <w:sz w:val="20"/>
        </w:rPr>
        <w:t>Peak workforce on site: approximately ___ workers plus subcontractors</w:t>
      </w:r>
    </w:p>
    <w:p>
      <w:pPr>
        <w:pStyle w:val="ListBullet"/>
      </w:pPr>
      <w:r>
        <w:rPr>
          <w:sz w:val="20"/>
        </w:rPr>
        <w:t>Key subcontractors and their safety plan compliance requirements</w:t>
      </w:r>
    </w:p>
    <w:p>
      <w:pPr>
        <w:spacing w:before="160" w:after="80"/>
      </w:pPr>
      <w:r>
        <w:rPr>
          <w:b/>
          <w:color w:val="1E293B"/>
          <w:sz w:val="24"/>
        </w:rPr>
        <w:t>2. Site Hazards and Risk Assessment</w:t>
      </w:r>
    </w:p>
    <w:p>
      <w:pPr>
        <w:spacing w:after="40"/>
      </w:pPr>
      <w:r>
        <w:rPr>
          <w:sz w:val="20"/>
        </w:rPr>
        <w:t>Primary hazards identified during site pre-construction survey:</w:t>
      </w:r>
    </w:p>
    <w:p>
      <w:pPr>
        <w:pStyle w:val="ListBullet"/>
      </w:pPr>
      <w:r>
        <w:rPr>
          <w:sz w:val="20"/>
        </w:rPr>
        <w:t>Working at height — scaffolding, ladders, leading edges, roofwork</w:t>
      </w:r>
    </w:p>
    <w:p>
      <w:pPr>
        <w:pStyle w:val="ListBullet"/>
      </w:pPr>
      <w:r>
        <w:rPr>
          <w:sz w:val="20"/>
        </w:rPr>
        <w:t>Excavations — cave-in risk, proximity to underground utilities, water ingress</w:t>
      </w:r>
    </w:p>
    <w:p>
      <w:pPr>
        <w:pStyle w:val="ListBullet"/>
      </w:pPr>
      <w:r>
        <w:rPr>
          <w:sz w:val="20"/>
        </w:rPr>
        <w:t>Crane and plant operations — exclusion zones, load paths, operator certification</w:t>
      </w:r>
    </w:p>
    <w:p>
      <w:pPr>
        <w:pStyle w:val="ListBullet"/>
      </w:pPr>
      <w:r>
        <w:rPr>
          <w:sz w:val="20"/>
        </w:rPr>
        <w:t>Electrical hazards — temporary supplies, overhead lines, buried cables (call 811 before digging)</w:t>
      </w:r>
    </w:p>
    <w:p>
      <w:pPr>
        <w:pStyle w:val="ListBullet"/>
      </w:pPr>
      <w:r>
        <w:rPr>
          <w:sz w:val="20"/>
        </w:rPr>
        <w:t>Hazardous materials — asbestos survey completed? Lead paint assessment done?</w:t>
      </w:r>
    </w:p>
    <w:p>
      <w:pPr>
        <w:spacing w:before="160" w:after="80"/>
      </w:pPr>
      <w:r>
        <w:rPr>
          <w:b/>
          <w:color w:val="1E293B"/>
          <w:sz w:val="24"/>
        </w:rPr>
        <w:t>3. Control Measures</w:t>
      </w:r>
    </w:p>
    <w:p>
      <w:pPr>
        <w:spacing w:after="40"/>
      </w:pPr>
      <w:r>
        <w:rPr>
          <w:sz w:val="20"/>
        </w:rPr>
        <w:t>Engineering and administrative controls for identified hazards:</w:t>
      </w:r>
    </w:p>
    <w:p>
      <w:pPr>
        <w:pStyle w:val="ListBullet"/>
      </w:pPr>
      <w:r>
        <w:rPr>
          <w:sz w:val="20"/>
        </w:rPr>
        <w:t>Fall protection: guardrails at all leading edges above 6 ft; harness required above 10 ft</w:t>
      </w:r>
    </w:p>
    <w:p>
      <w:pPr>
        <w:pStyle w:val="ListBullet"/>
      </w:pPr>
      <w:r>
        <w:rPr>
          <w:sz w:val="20"/>
        </w:rPr>
        <w:t>Excavation: daily inspection by competent person; trench box or sloped/benched as required</w:t>
      </w:r>
    </w:p>
    <w:p>
      <w:pPr>
        <w:pStyle w:val="ListBullet"/>
      </w:pPr>
      <w:r>
        <w:rPr>
          <w:sz w:val="20"/>
        </w:rPr>
        <w:t>Crane lift plan documented for all lifts over 75% capacity or within 10 ft of power lines</w:t>
      </w:r>
    </w:p>
    <w:p>
      <w:pPr>
        <w:pStyle w:val="ListBullet"/>
      </w:pPr>
      <w:r>
        <w:rPr>
          <w:sz w:val="20"/>
        </w:rPr>
        <w:t>Lockout/tagout program posted and trained; GFCI on all temporary electrical circuits</w:t>
      </w:r>
    </w:p>
    <w:p>
      <w:pPr>
        <w:pStyle w:val="ListBullet"/>
      </w:pPr>
      <w:r>
        <w:rPr>
          <w:sz w:val="20"/>
        </w:rPr>
        <w:t>Asbestos/lead abatement by licensed contractor before any disturbance</w:t>
      </w:r>
    </w:p>
    <w:p>
      <w:pPr>
        <w:spacing w:before="160" w:after="80"/>
      </w:pPr>
      <w:r>
        <w:rPr>
          <w:b/>
          <w:color w:val="1E293B"/>
          <w:sz w:val="24"/>
        </w:rPr>
        <w:t>4. Personal Protective Equipment</w:t>
      </w:r>
    </w:p>
    <w:p>
      <w:pPr>
        <w:spacing w:after="40"/>
      </w:pPr>
      <w:r>
        <w:rPr>
          <w:sz w:val="20"/>
        </w:rPr>
        <w:t>Minimum PPE requirements for all workers on site:</w:t>
      </w:r>
    </w:p>
    <w:p>
      <w:pPr>
        <w:pStyle w:val="ListBullet"/>
      </w:pPr>
      <w:r>
        <w:rPr>
          <w:sz w:val="20"/>
        </w:rPr>
        <w:t>Hard hat (ANSI Z89.1 Class E) — mandatory at all times on site</w:t>
      </w:r>
    </w:p>
    <w:p>
      <w:pPr>
        <w:pStyle w:val="ListBullet"/>
      </w:pPr>
      <w:r>
        <w:rPr>
          <w:sz w:val="20"/>
        </w:rPr>
        <w:t>High-visibility vest — mandatory when near plant or vehicle movement</w:t>
      </w:r>
    </w:p>
    <w:p>
      <w:pPr>
        <w:pStyle w:val="ListBullet"/>
      </w:pPr>
      <w:r>
        <w:rPr>
          <w:sz w:val="20"/>
        </w:rPr>
        <w:t>Steel-toed boots (ASTM F2413) — mandatory at all times on site</w:t>
      </w:r>
    </w:p>
    <w:p>
      <w:pPr>
        <w:pStyle w:val="ListBullet"/>
      </w:pPr>
      <w:r>
        <w:rPr>
          <w:sz w:val="20"/>
        </w:rPr>
        <w:t>Safety glasses — mandatory when using power tools, cutting, or grinding</w:t>
      </w:r>
    </w:p>
    <w:p>
      <w:pPr>
        <w:pStyle w:val="ListBullet"/>
      </w:pPr>
      <w:r>
        <w:rPr>
          <w:sz w:val="20"/>
        </w:rPr>
        <w:t>Gloves, respiratory protection, hearing protection as task requires</w:t>
      </w:r>
    </w:p>
    <w:p>
      <w:pPr>
        <w:spacing w:before="160" w:after="80"/>
      </w:pPr>
      <w:r>
        <w:rPr>
          <w:b/>
          <w:color w:val="1E293B"/>
          <w:sz w:val="24"/>
        </w:rPr>
        <w:t>5. Emergency Response</w:t>
      </w:r>
    </w:p>
    <w:p>
      <w:pPr>
        <w:spacing w:after="40"/>
      </w:pPr>
      <w:r>
        <w:rPr>
          <w:sz w:val="20"/>
        </w:rPr>
        <w:t>On-site emergency procedures:</w:t>
      </w:r>
    </w:p>
    <w:p>
      <w:pPr>
        <w:pStyle w:val="ListBullet"/>
      </w:pPr>
      <w:r>
        <w:rPr>
          <w:sz w:val="20"/>
        </w:rPr>
        <w:t>Site emergency assembly point: [describe location on site map]</w:t>
      </w:r>
    </w:p>
    <w:p>
      <w:pPr>
        <w:pStyle w:val="ListBullet"/>
      </w:pPr>
      <w:r>
        <w:rPr>
          <w:sz w:val="20"/>
        </w:rPr>
        <w:t>Site emergency contact: ___ (name and mobile)</w:t>
      </w:r>
    </w:p>
    <w:p>
      <w:pPr>
        <w:pStyle w:val="ListBullet"/>
      </w:pPr>
      <w:r>
        <w:rPr>
          <w:sz w:val="20"/>
        </w:rPr>
        <w:t>Nearest hospital with emergency department: ___</w:t>
      </w:r>
    </w:p>
    <w:p>
      <w:pPr>
        <w:pStyle w:val="ListBullet"/>
      </w:pPr>
      <w:r>
        <w:rPr>
          <w:sz w:val="20"/>
        </w:rPr>
        <w:t>First aid kit location: site office; first aiders on site: [list names]</w:t>
      </w:r>
    </w:p>
    <w:p>
      <w:pPr>
        <w:pStyle w:val="ListBullet"/>
      </w:pPr>
      <w:r>
        <w:rPr>
          <w:sz w:val="20"/>
        </w:rPr>
        <w:t>All incidents reported to site manager immediately; OSHA report within 8 hrs if severe</w:t>
      </w:r>
    </w:p>
    <w:p>
      <w:pPr>
        <w:spacing w:before="160" w:after="80"/>
      </w:pPr>
      <w:r>
        <w:rPr>
          <w:b/>
          <w:color w:val="1E293B"/>
          <w:sz w:val="24"/>
        </w:rPr>
        <w:t>6. Training and Inductions</w:t>
      </w:r>
    </w:p>
    <w:p>
      <w:pPr>
        <w:spacing w:after="40"/>
      </w:pPr>
      <w:r>
        <w:rPr>
          <w:sz w:val="20"/>
        </w:rPr>
        <w:t>Safety training requirements before work begins:</w:t>
      </w:r>
    </w:p>
    <w:p>
      <w:pPr>
        <w:pStyle w:val="ListBullet"/>
      </w:pPr>
      <w:r>
        <w:rPr>
          <w:sz w:val="20"/>
        </w:rPr>
        <w:t>Site induction: all workers and visitors before accessing site for the first time</w:t>
      </w:r>
    </w:p>
    <w:p>
      <w:pPr>
        <w:pStyle w:val="ListBullet"/>
      </w:pPr>
      <w:r>
        <w:rPr>
          <w:sz w:val="20"/>
        </w:rPr>
        <w:t>OSHA 10-hour or 30-hour training: required for all supervisors</w:t>
      </w:r>
    </w:p>
    <w:p>
      <w:pPr>
        <w:pStyle w:val="ListBullet"/>
      </w:pPr>
      <w:r>
        <w:rPr>
          <w:sz w:val="20"/>
        </w:rPr>
        <w:t>Task-specific training logged: crane operation, confined space, fall protection</w:t>
      </w:r>
    </w:p>
    <w:p>
      <w:pPr>
        <w:pStyle w:val="ListBullet"/>
      </w:pPr>
      <w:r>
        <w:rPr>
          <w:sz w:val="20"/>
        </w:rPr>
        <w:t>Toolbox talks conducted weekly; attendance recorded and filed</w:t>
      </w:r>
    </w:p>
    <w:p/>
    <w:p>
      <w:r>
        <w:rPr>
          <w:i/>
          <w:color w:val="64748B"/>
          <w:sz w:val="17"/>
        </w:rPr>
        <w:t>Adapt all sections to your specific site conditions and applicable regulations before use.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