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2"/>
        </w:rPr>
        <w:t>SIMPLE NON-DISCLOSURE AGREEMENT</w:t>
      </w:r>
    </w:p>
    <w:p>
      <w:pPr>
        <w:spacing w:after="240"/>
        <w:jc w:val="center"/>
      </w:pPr>
      <w:r>
        <w:rPr>
          <w:b w:val="0"/>
          <w:i w:val="0"/>
          <w:color w:val="1E293B"/>
          <w:sz w:val="21"/>
        </w:rPr>
        <w:t>(Short-Form — One Page)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advice; consult a qualified legal professional before signing or relying on this document.</w:t>
      </w:r>
    </w:p>
    <w:p>
      <w:pPr>
        <w:spacing w:after="40"/>
      </w:pPr>
      <w:r>
        <w:rPr>
          <w:b/>
          <w:sz w:val="22"/>
        </w:rPr>
        <w:t xml:space="preserve">Date: </w:t>
      </w:r>
      <w:r>
        <w:rPr>
          <w:sz w:val="22"/>
        </w:rPr>
        <w:t>[Effective Date]</w:t>
      </w:r>
    </w:p>
    <w:p>
      <w:pPr>
        <w:spacing w:after="40"/>
      </w:pPr>
      <w:r>
        <w:rPr>
          <w:b/>
          <w:sz w:val="22"/>
        </w:rPr>
        <w:t xml:space="preserve">Party A: </w:t>
      </w:r>
      <w:r>
        <w:rPr>
          <w:sz w:val="22"/>
        </w:rPr>
        <w:t>[Full Name / Company]</w:t>
      </w:r>
    </w:p>
    <w:p>
      <w:pPr>
        <w:spacing w:after="40"/>
      </w:pPr>
      <w:r>
        <w:rPr>
          <w:b/>
          <w:sz w:val="22"/>
        </w:rPr>
        <w:t xml:space="preserve">Party B: </w:t>
      </w:r>
      <w:r>
        <w:rPr>
          <w:sz w:val="22"/>
        </w:rPr>
        <w:t>[Full Name / Company]</w:t>
      </w:r>
    </w:p>
    <w:p>
      <w:pPr>
        <w:spacing w:after="40"/>
      </w:pPr>
      <w:r>
        <w:rPr>
          <w:b/>
          <w:sz w:val="22"/>
        </w:rPr>
        <w:t xml:space="preserve">Purpose: </w:t>
      </w:r>
      <w:r>
        <w:rPr>
          <w:sz w:val="22"/>
        </w:rPr>
        <w:t>[Brief description of why information is being shared]</w:t>
      </w:r>
    </w:p>
    <w:p/>
    <w:p>
      <w:pPr>
        <w:spacing w:after="80"/>
      </w:pPr>
      <w:r>
        <w:rPr>
          <w:sz w:val="22"/>
        </w:rPr>
        <w:t>In consideration of discussing a potential business relationship, the parties agree to keep confidential any non-public information shared between them for the Purpose described above.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WHAT IS COVERED</w:t>
      </w:r>
    </w:p>
    <w:p>
      <w:pPr>
        <w:spacing w:after="80"/>
      </w:pPr>
      <w:r>
        <w:rPr>
          <w:sz w:val="22"/>
        </w:rPr>
        <w:t>Any information shared in writing, verbally, or digitally that is labelled "Confidential" or that a reasonable person would understand to be confidential — including business ideas, financial details, technical plans, and customer data.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WHAT EACH PARTY AGREES TO</w:t>
      </w:r>
    </w:p>
    <w:p>
      <w:pPr>
        <w:pStyle w:val="ListBullet"/>
      </w:pPr>
      <w:r>
        <w:rPr>
          <w:sz w:val="22"/>
        </w:rPr>
        <w:t>Not share the other party's confidential information with anyone else.</w:t>
      </w:r>
    </w:p>
    <w:p>
      <w:pPr>
        <w:pStyle w:val="ListBullet"/>
      </w:pPr>
      <w:r>
        <w:rPr>
          <w:sz w:val="22"/>
        </w:rPr>
        <w:t>Only use it for the Purpose listed above.</w:t>
      </w:r>
    </w:p>
    <w:p>
      <w:pPr>
        <w:pStyle w:val="ListBullet"/>
      </w:pPr>
      <w:r>
        <w:rPr>
          <w:sz w:val="22"/>
        </w:rPr>
        <w:t>Protect it with at least as much care as they protect their own confidential information.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DURATION</w:t>
      </w:r>
    </w:p>
    <w:p>
      <w:pPr>
        <w:spacing w:after="80"/>
      </w:pPr>
      <w:r>
        <w:rPr>
          <w:sz w:val="22"/>
        </w:rPr>
        <w:t>This Agreement is effective for [Number, e.g., 1] year from the date above, unless both parties agree in writing to end it sooner.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EXCEPTIONS</w:t>
      </w:r>
    </w:p>
    <w:p>
      <w:pPr>
        <w:spacing w:after="80"/>
      </w:pPr>
      <w:r>
        <w:rPr>
          <w:sz w:val="22"/>
        </w:rPr>
        <w:t>These obligations do not apply to information that becomes public through no fault of the receiving party, was already known before disclosure, or is required to be disclosed by law.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GOVERNING LAW</w:t>
      </w:r>
    </w:p>
    <w:p>
      <w:pPr>
        <w:spacing w:after="80"/>
      </w:pPr>
      <w:r>
        <w:rPr>
          <w:sz w:val="22"/>
        </w:rPr>
        <w:t>This Agreement is governed by the laws of [State/Country].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Title: 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Title: _____________________________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advice; consult a qualified legal professional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