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auto" w:before="0" w:after="0"/>
      </w:pPr>
      <w:r>
        <w:rPr>
          <w:rFonts w:ascii="Times New Roman" w:hAnsi="Times New Roman"/>
          <w:sz w:val="24"/>
        </w:rPr>
        <w:t>Morgan Taylor</w:t>
      </w:r>
    </w:p>
    <w:p>
      <w:pPr>
        <w:spacing w:line="480" w:lineRule="auto" w:before="0" w:after="0"/>
      </w:pPr>
      <w:r>
        <w:rPr>
          <w:rFonts w:ascii="Times New Roman" w:hAnsi="Times New Roman"/>
          <w:sz w:val="24"/>
        </w:rPr>
        <w:t>Professor Dr. Kim</w:t>
      </w:r>
    </w:p>
    <w:p>
      <w:pPr>
        <w:spacing w:line="480" w:lineRule="auto" w:before="0" w:after="0"/>
      </w:pPr>
      <w:r>
        <w:rPr>
          <w:rFonts w:ascii="Times New Roman" w:hAnsi="Times New Roman"/>
          <w:sz w:val="24"/>
        </w:rPr>
        <w:t>ENG 215: Research Writing</w:t>
      </w:r>
    </w:p>
    <w:p>
      <w:pPr>
        <w:spacing w:line="480" w:lineRule="auto" w:before="0" w:after="0"/>
      </w:pPr>
      <w:r>
        <w:rPr>
          <w:rFonts w:ascii="Times New Roman" w:hAnsi="Times New Roman"/>
          <w:sz w:val="24"/>
        </w:rPr>
        <w:t>20 February 2026</w:t>
      </w:r>
    </w:p>
    <w:p>
      <w:pPr>
        <w:spacing w:line="480" w:lineRule="auto" w:before="0" w:after="0"/>
        <w:jc w:val="center"/>
      </w:pPr>
      <w:r>
        <w:rPr>
          <w:rFonts w:ascii="Times New Roman" w:hAnsi="Times New Roman"/>
          <w:b/>
          <w:sz w:val="24"/>
        </w:rPr>
        <w:t>Works Cited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Atwood, Margaret. The Handmaid's Tale. Houghton Mifflin, 1986.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Booth, Wayne C., and Gregory G. Colomb. The Craft of Research. 4th ed., University of Chicago Press, 2016.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Gates, Henry Louis, Jr., editor. The Norton Anthology of African American Literature. 3rd ed., W. W. Norton, 2014.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Nguyen, Linh, and David Park. "Social Media and Political Polarization: Evidence from the 2020 Election." American Political Science Review, vol. 115, no. 3, 2021, pp. 980-996.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Kolbert, Elizabeth. "The Climate of Man." The New Yorker, 25 Apr. 2005, pp. 56-71.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"Climate Change: How Do We Know?" NASA, NASA Jet Propulsion Laboratory, climate.nasa.gov/evidence/. Accessed 10 Jan. 2026.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Popova, Maria. "Why We Read: On Literature as a Training for Life." The Marginalian, 14 Oct. 2014, www.themarginalian.org. Accessed 3 Mar. 2026.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Coppola, Francis Ford, director. The Godfather. Paramount Pictures, 1972.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United States, Department of Education. Digest of Education Statistics 2023. National Center for Education Statistics, 2024, nces.ed.gov/programs/digest/d23/.</w:t>
      </w:r>
    </w:p>
    <w:p>
      <w:pPr>
        <w:spacing w:line="480" w:lineRule="auto" w:before="0" w:after="0"/>
        <w:ind w:left="720" w:hanging="720"/>
      </w:pPr>
      <w:r>
        <w:rPr>
          <w:rFonts w:ascii="Times New Roman" w:hAnsi="Times New Roman"/>
          <w:sz w:val="24"/>
        </w:rPr>
        <w:t>Kafka, Franz. The Metamorphosis. Translated by Stanley Corngold, Norton Critical Editions, 1996.</w:t>
      </w:r>
    </w:p>
    <w:p>
      <w:pPr>
        <w:spacing w:line="480" w:lineRule="auto" w:before="0" w:after="0"/>
      </w:pPr>
      <w:r>
        <w:rPr>
          <w:rFonts w:ascii="Times New Roman" w:hAnsi="Times New Roman"/>
          <w:i/>
          <w:sz w:val="24"/>
        </w:rPr>
        <w:t>Note: MLA 9th edition. Entries listed alphabetically by author last name. Hanging indent 0.5 in. Double-spaced throughout.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r>
      <w:rPr>
        <w:rFonts w:ascii="Times New Roman" w:hAnsi="Times New Roman"/>
        <w:sz w:val="24"/>
      </w:rPr>
      <w:t xml:space="preserve">Taylor </w:t>
    </w:r>
    <w:r>
      <w:fldChar w:fldCharType="begin"/>
    </w:r>
    <w:r>
      <w:instrText>PAGE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before="0" w:after="0"/>
    </w:pPr>
    <w:rPr>
      <w:rFonts w:ascii="Times New Roman" w:hAnsi="Times New Roman"/>
      <w:color w:val="1E293B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