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5803D"/>
          <w:sz w:val="40"/>
        </w:rPr>
        <w:t>ANNUAL MARKETING PLAN</w:t>
      </w:r>
    </w:p>
    <w:p>
      <w:pPr>
        <w:spacing w:before="0" w:after="160"/>
        <w:jc w:val="center"/>
      </w:pPr>
      <w:r>
        <w:rPr>
          <w:b w:val="0"/>
          <w:color w:val="64748B"/>
          <w:sz w:val="22"/>
        </w:rPr>
        <w:t>[Company Name]  |  Fiscal Year [YYYY]</w:t>
      </w:r>
    </w:p>
    <w:p>
      <w:pPr>
        <w:spacing w:before="40" w:after="40"/>
        <w:pBdr>
          <w:bottom w:val="single" w:sz="6" w:space="1" w:color="158003"/>
        </w:pBdr>
      </w:pPr>
    </w:p>
    <w:p/>
    <w:p>
      <w:pPr>
        <w:spacing w:after="60"/>
      </w:pPr>
      <w:r>
        <w:rPr>
          <w:b/>
          <w:color w:val="15803D"/>
          <w:sz w:val="20"/>
        </w:rPr>
        <w:t xml:space="preserve">Company:  </w:t>
      </w:r>
      <w:r>
        <w:rPr>
          <w:sz w:val="20"/>
        </w:rPr>
        <w:t>[Company Name]</w:t>
      </w:r>
    </w:p>
    <w:p>
      <w:pPr>
        <w:spacing w:after="60"/>
      </w:pPr>
      <w:r>
        <w:rPr>
          <w:b/>
          <w:color w:val="15803D"/>
          <w:sz w:val="20"/>
        </w:rPr>
        <w:t xml:space="preserve">Prepared by:  </w:t>
      </w:r>
      <w:r>
        <w:rPr>
          <w:sz w:val="20"/>
        </w:rPr>
        <w:t>[Your Name], [Title]</w:t>
      </w:r>
    </w:p>
    <w:p>
      <w:pPr>
        <w:spacing w:after="60"/>
      </w:pPr>
      <w:r>
        <w:rPr>
          <w:b/>
          <w:color w:val="15803D"/>
          <w:sz w:val="20"/>
        </w:rPr>
        <w:t xml:space="preserve">Date:  </w:t>
      </w:r>
      <w:r>
        <w:rPr>
          <w:sz w:val="20"/>
        </w:rPr>
        <w:t>[Month Day, Year]</w:t>
      </w:r>
    </w:p>
    <w:p>
      <w:pPr>
        <w:spacing w:after="60"/>
      </w:pPr>
      <w:r>
        <w:rPr>
          <w:b/>
          <w:color w:val="15803D"/>
          <w:sz w:val="20"/>
        </w:rPr>
        <w:t xml:space="preserve">Plan Period:  </w:t>
      </w:r>
      <w:r>
        <w:rPr>
          <w:sz w:val="20"/>
        </w:rPr>
        <w:t>January 1 - December 31, [Year]</w:t>
      </w:r>
    </w:p>
    <w:p>
      <w:pPr>
        <w:spacing w:after="60"/>
      </w:pPr>
      <w:r>
        <w:rPr>
          <w:b/>
          <w:color w:val="15803D"/>
          <w:sz w:val="20"/>
        </w:rPr>
        <w:t xml:space="preserve">Total Budget:  </w:t>
      </w:r>
      <w:r>
        <w:rPr>
          <w:sz w:val="20"/>
        </w:rPr>
        <w:t>$[Amount]</w:t>
      </w:r>
    </w:p>
    <w:p/>
    <w:p>
      <w:pPr>
        <w:spacing w:before="40" w:after="40"/>
        <w:pBdr>
          <w:bottom w:val="single" w:sz="6" w:space="1" w:color="158003"/>
        </w:pBdr>
      </w:pPr>
    </w:p>
    <w:p/>
    <w:p>
      <w:pPr>
        <w:spacing w:before="200" w:after="80"/>
        <w:jc w:val="left"/>
      </w:pPr>
      <w:r>
        <w:rPr>
          <w:b/>
          <w:color w:val="15803D"/>
          <w:sz w:val="26"/>
        </w:rPr>
        <w:t>1.  EXECUTIVE SUMMARY</w:t>
      </w:r>
    </w:p>
    <w:p>
      <w:pPr>
        <w:spacing w:after="120"/>
      </w:pPr>
      <w:r>
        <w:rPr>
          <w:i w:val="0"/>
          <w:color w:val="1E293B"/>
          <w:sz w:val="22"/>
        </w:rPr>
        <w:t>This Annual Marketing Plan outlines the strategic priorities, target audience, channel mix, budget allocation, and success metrics for [Company Name] in [Year]. Our primary objective is to [grow revenue by X% / increase brand awareness by X% / acquire X new customers]. The total marketing budget is $[Amount], reflecting a [X]% increase over the prior year.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2.  BUSINESS GOALS &amp; MARKETING OBJECTIVES</w:t>
      </w:r>
    </w:p>
    <w:p>
      <w:pPr>
        <w:spacing w:after="120"/>
      </w:pPr>
      <w:r>
        <w:rPr>
          <w:i w:val="0"/>
          <w:color w:val="1E293B"/>
          <w:sz w:val="22"/>
        </w:rPr>
        <w:t>Business Goal 1: [e.g., Increase annual revenue to $X]</w:t>
        <w:br/>
        <w:t xml:space="preserve">  Marketing Objective: [e.g., Generate 500 qualified leads per month via inbound marketing]</w:t>
      </w:r>
    </w:p>
    <w:p>
      <w:pPr>
        <w:spacing w:after="120"/>
      </w:pPr>
      <w:r>
        <w:rPr>
          <w:i w:val="0"/>
          <w:color w:val="1E293B"/>
          <w:sz w:val="22"/>
        </w:rPr>
        <w:t>Business Goal 2: [e.g., Expand into two new geographic markets]</w:t>
        <w:br/>
        <w:t xml:space="preserve">  Marketing Objective: [e.g., Launch localised campaigns in [Region A] and [Region B] by Q2]</w:t>
      </w:r>
    </w:p>
    <w:p>
      <w:pPr>
        <w:spacing w:after="120"/>
      </w:pPr>
      <w:r>
        <w:rPr>
          <w:i w:val="0"/>
          <w:color w:val="1E293B"/>
          <w:sz w:val="22"/>
        </w:rPr>
        <w:t>Business Goal 3: [e.g., Improve customer retention rate to 80%]</w:t>
        <w:br/>
        <w:t xml:space="preserve">  Marketing Objective: [e.g., Launch loyalty programme and email nurture sequence by Q1]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3.  TARGET AUDIENCE</w:t>
      </w:r>
    </w:p>
    <w:p>
      <w:pPr>
        <w:spacing w:after="120"/>
      </w:pPr>
      <w:r>
        <w:rPr>
          <w:i w:val="0"/>
          <w:color w:val="1E293B"/>
          <w:sz w:val="22"/>
        </w:rPr>
        <w:t>Primary Segment: [e.g., SMB owners aged 30-50 in the tech sector, annual revenue $1M-$10M, pain point: scaling operations efficiently]</w:t>
      </w:r>
    </w:p>
    <w:p>
      <w:pPr>
        <w:spacing w:after="120"/>
      </w:pPr>
      <w:r>
        <w:rPr>
          <w:i w:val="0"/>
          <w:color w:val="1E293B"/>
          <w:sz w:val="22"/>
        </w:rPr>
        <w:t>Secondary Segment: [e.g., Enterprise procurement managers at companies with 500+ employees, motivated by compliance and cost reduction]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  <w:shd w:fill="158003" w:val="clear"/>
          </w:tcPr>
          <w:p>
            <w:r>
              <w:rPr>
                <w:b/>
                <w:color w:val="FFFFFF"/>
                <w:sz w:val="18"/>
              </w:rPr>
              <w:t>Segment</w:t>
            </w:r>
          </w:p>
        </w:tc>
        <w:tc>
          <w:tcPr>
            <w:tcW w:type="dxa" w:w="1786"/>
            <w:shd w:fill="158003" w:val="clear"/>
          </w:tcPr>
          <w:p>
            <w:r>
              <w:rPr>
                <w:b/>
                <w:color w:val="FFFFFF"/>
                <w:sz w:val="18"/>
              </w:rPr>
              <w:t>Age Range</w:t>
            </w:r>
          </w:p>
        </w:tc>
        <w:tc>
          <w:tcPr>
            <w:tcW w:type="dxa" w:w="1786"/>
            <w:shd w:fill="158003" w:val="clear"/>
          </w:tcPr>
          <w:p>
            <w:r>
              <w:rPr>
                <w:b/>
                <w:color w:val="FFFFFF"/>
                <w:sz w:val="18"/>
              </w:rPr>
              <w:t>Location</w:t>
            </w:r>
          </w:p>
        </w:tc>
        <w:tc>
          <w:tcPr>
            <w:tcW w:type="dxa" w:w="1786"/>
            <w:shd w:fill="158003" w:val="clear"/>
          </w:tcPr>
          <w:p>
            <w:r>
              <w:rPr>
                <w:b/>
                <w:color w:val="FFFFFF"/>
                <w:sz w:val="18"/>
              </w:rPr>
              <w:t>Pain Points</w:t>
            </w:r>
          </w:p>
        </w:tc>
        <w:tc>
          <w:tcPr>
            <w:tcW w:type="dxa" w:w="1786"/>
            <w:shd w:fill="158003" w:val="clear"/>
          </w:tcPr>
          <w:p>
            <w:r>
              <w:rPr>
                <w:b/>
                <w:color w:val="FFFFFF"/>
                <w:sz w:val="18"/>
              </w:rPr>
              <w:t>Channel Preference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SMB Owners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30-50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[City/Region]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Time, budget, growth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LinkedIn, Email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Enterprise Managers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35-55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[City/Region]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Risk, compliance, ROI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Webinars, Case studies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[Segment 3]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[Range]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[Location]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[Pain]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[Channel]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5803D"/>
          <w:sz w:val="26"/>
        </w:rPr>
        <w:t>4.  CHANNEL MIX &amp; TACTICS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>
        <w:tc>
          <w:tcPr>
            <w:tcW w:type="dxa" w:w="1116"/>
            <w:shd w:fill="158003" w:val="clear"/>
          </w:tcPr>
          <w:p>
            <w:r>
              <w:rPr>
                <w:b/>
                <w:color w:val="FFFFFF"/>
                <w:sz w:val="18"/>
              </w:rPr>
              <w:t>Channel</w:t>
            </w:r>
          </w:p>
        </w:tc>
        <w:tc>
          <w:tcPr>
            <w:tcW w:type="dxa" w:w="1116"/>
            <w:shd w:fill="158003" w:val="clear"/>
          </w:tcPr>
          <w:p>
            <w:r>
              <w:rPr>
                <w:b/>
                <w:color w:val="FFFFFF"/>
                <w:sz w:val="18"/>
              </w:rPr>
              <w:t>Strategy</w:t>
            </w:r>
          </w:p>
        </w:tc>
        <w:tc>
          <w:tcPr>
            <w:tcW w:type="dxa" w:w="1116"/>
            <w:shd w:fill="158003" w:val="clear"/>
          </w:tcPr>
          <w:p>
            <w:r>
              <w:rPr>
                <w:b/>
                <w:color w:val="FFFFFF"/>
                <w:sz w:val="18"/>
              </w:rPr>
              <w:t>Owner</w:t>
            </w:r>
          </w:p>
        </w:tc>
        <w:tc>
          <w:tcPr>
            <w:tcW w:type="dxa" w:w="1116"/>
            <w:shd w:fill="158003" w:val="clear"/>
          </w:tcPr>
          <w:p>
            <w:r>
              <w:rPr>
                <w:b/>
                <w:color w:val="FFFFFF"/>
                <w:sz w:val="18"/>
              </w:rPr>
              <w:t>Budget ($)</w:t>
            </w:r>
          </w:p>
        </w:tc>
        <w:tc>
          <w:tcPr>
            <w:tcW w:type="dxa" w:w="1116"/>
            <w:shd w:fill="158003" w:val="clear"/>
          </w:tcPr>
          <w:p>
            <w:r>
              <w:rPr>
                <w:b/>
                <w:color w:val="FFFFFF"/>
                <w:sz w:val="18"/>
              </w:rPr>
              <w:t>Q1</w:t>
            </w:r>
          </w:p>
        </w:tc>
        <w:tc>
          <w:tcPr>
            <w:tcW w:type="dxa" w:w="1116"/>
            <w:shd w:fill="158003" w:val="clear"/>
          </w:tcPr>
          <w:p>
            <w:r>
              <w:rPr>
                <w:b/>
                <w:color w:val="FFFFFF"/>
                <w:sz w:val="18"/>
              </w:rPr>
              <w:t>Q2</w:t>
            </w:r>
          </w:p>
        </w:tc>
        <w:tc>
          <w:tcPr>
            <w:tcW w:type="dxa" w:w="1116"/>
            <w:shd w:fill="158003" w:val="clear"/>
          </w:tcPr>
          <w:p>
            <w:r>
              <w:rPr>
                <w:b/>
                <w:color w:val="FFFFFF"/>
                <w:sz w:val="18"/>
              </w:rPr>
              <w:t>Q3</w:t>
            </w:r>
          </w:p>
        </w:tc>
        <w:tc>
          <w:tcPr>
            <w:tcW w:type="dxa" w:w="1116"/>
            <w:shd w:fill="158003" w:val="clear"/>
          </w:tcPr>
          <w:p>
            <w:r>
              <w:rPr>
                <w:b/>
                <w:color w:val="FFFFFF"/>
                <w:sz w:val="18"/>
              </w:rPr>
              <w:t>Q4</w:t>
            </w:r>
          </w:p>
        </w:tc>
      </w:tr>
      <w:tr>
        <w:tc>
          <w:tcPr>
            <w:tcW w:type="dxa" w:w="1116"/>
          </w:tcPr>
          <w:p>
            <w:r>
              <w:rPr>
                <w:sz w:val="20"/>
              </w:rPr>
              <w:t>SEO / Content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Publish 4 articles/month; target 20 high-intent keywords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</w:tr>
      <w:tr>
        <w:tc>
          <w:tcPr>
            <w:tcW w:type="dxa" w:w="1116"/>
          </w:tcPr>
          <w:p>
            <w:r>
              <w:rPr>
                <w:sz w:val="20"/>
              </w:rPr>
              <w:t>Paid Search (PPC)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Google Ads; branded + competitor; target CPA $[X]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</w:tr>
      <w:tr>
        <w:tc>
          <w:tcPr>
            <w:tcW w:type="dxa" w:w="1116"/>
          </w:tcPr>
          <w:p>
            <w:r>
              <w:rPr>
                <w:sz w:val="20"/>
              </w:rPr>
              <w:t>Social Media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LinkedIn + Instagram; 5 posts/week; 1 video/month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</w:tr>
      <w:tr>
        <w:tc>
          <w:tcPr>
            <w:tcW w:type="dxa" w:w="1116"/>
          </w:tcPr>
          <w:p>
            <w:r>
              <w:rPr>
                <w:sz w:val="20"/>
              </w:rPr>
              <w:t>Email Marketing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Weekly newsletter; 4-touch lead nurture sequence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</w:tr>
      <w:tr>
        <w:tc>
          <w:tcPr>
            <w:tcW w:type="dxa" w:w="1116"/>
          </w:tcPr>
          <w:p>
            <w:r>
              <w:rPr>
                <w:sz w:val="20"/>
              </w:rPr>
              <w:t>Events / Webinars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2 webinars per quarter; 1 industry conference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  <w:tc>
          <w:tcPr>
            <w:tcW w:type="dxa" w:w="1116"/>
          </w:tcPr>
          <w:p>
            <w:r>
              <w:rPr>
                <w:sz w:val="20"/>
              </w:rPr>
            </w:r>
          </w:p>
        </w:tc>
        <w:tc>
          <w:tcPr>
            <w:tcW w:type="dxa" w:w="1116"/>
          </w:tcPr>
          <w:p>
            <w:r>
              <w:rPr>
                <w:sz w:val="20"/>
              </w:rPr>
              <w:t>Y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5803D"/>
          <w:sz w:val="26"/>
        </w:rPr>
        <w:t>5.  BUDGET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75"/>
        <w:gridCol w:w="1275"/>
        <w:gridCol w:w="1275"/>
        <w:gridCol w:w="1275"/>
        <w:gridCol w:w="1275"/>
        <w:gridCol w:w="1275"/>
        <w:gridCol w:w="1275"/>
      </w:tblGrid>
      <w:tr>
        <w:tc>
          <w:tcPr>
            <w:tcW w:type="dxa" w:w="1275"/>
            <w:shd w:fill="158003" w:val="clear"/>
          </w:tcPr>
          <w:p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1275"/>
            <w:shd w:fill="158003" w:val="clear"/>
          </w:tcPr>
          <w:p>
            <w:r>
              <w:rPr>
                <w:b/>
                <w:color w:val="FFFFFF"/>
                <w:sz w:val="18"/>
              </w:rPr>
              <w:t>Q1 ($)</w:t>
            </w:r>
          </w:p>
        </w:tc>
        <w:tc>
          <w:tcPr>
            <w:tcW w:type="dxa" w:w="1275"/>
            <w:shd w:fill="158003" w:val="clear"/>
          </w:tcPr>
          <w:p>
            <w:r>
              <w:rPr>
                <w:b/>
                <w:color w:val="FFFFFF"/>
                <w:sz w:val="18"/>
              </w:rPr>
              <w:t>Q2 ($)</w:t>
            </w:r>
          </w:p>
        </w:tc>
        <w:tc>
          <w:tcPr>
            <w:tcW w:type="dxa" w:w="1275"/>
            <w:shd w:fill="158003" w:val="clear"/>
          </w:tcPr>
          <w:p>
            <w:r>
              <w:rPr>
                <w:b/>
                <w:color w:val="FFFFFF"/>
                <w:sz w:val="18"/>
              </w:rPr>
              <w:t>Q3 ($)</w:t>
            </w:r>
          </w:p>
        </w:tc>
        <w:tc>
          <w:tcPr>
            <w:tcW w:type="dxa" w:w="1275"/>
            <w:shd w:fill="158003" w:val="clear"/>
          </w:tcPr>
          <w:p>
            <w:r>
              <w:rPr>
                <w:b/>
                <w:color w:val="FFFFFF"/>
                <w:sz w:val="18"/>
              </w:rPr>
              <w:t>Q4 ($)</w:t>
            </w:r>
          </w:p>
        </w:tc>
        <w:tc>
          <w:tcPr>
            <w:tcW w:type="dxa" w:w="1275"/>
            <w:shd w:fill="158003" w:val="clear"/>
          </w:tcPr>
          <w:p>
            <w:r>
              <w:rPr>
                <w:b/>
                <w:color w:val="FFFFFF"/>
                <w:sz w:val="18"/>
              </w:rPr>
              <w:t>Annual Total ($)</w:t>
            </w:r>
          </w:p>
        </w:tc>
        <w:tc>
          <w:tcPr>
            <w:tcW w:type="dxa" w:w="1275"/>
            <w:shd w:fill="158003" w:val="clear"/>
          </w:tcPr>
          <w:p>
            <w:r>
              <w:rPr>
                <w:b/>
                <w:color w:val="FFFFFF"/>
                <w:sz w:val="18"/>
              </w:rPr>
              <w:t>% of Budget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Content &amp; SEO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[X]%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Paid Advertising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[X]%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Social Media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[X]%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Email / CRM Tools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[X]%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Events &amp; Sponsorships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[X]%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TOTAL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$[Budget]</w:t>
            </w:r>
          </w:p>
        </w:tc>
        <w:tc>
          <w:tcPr>
            <w:tcW w:type="dxa" w:w="1275"/>
          </w:tcPr>
          <w:p>
            <w:r>
              <w:rPr>
                <w:sz w:val="20"/>
              </w:rPr>
              <w:t>100%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5803D"/>
          <w:sz w:val="26"/>
        </w:rPr>
        <w:t>6.  KEY PERFORMANCE INDICATORS (KPIs)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  <w:shd w:fill="158003" w:val="clear"/>
          </w:tcPr>
          <w:p>
            <w:r>
              <w:rPr>
                <w:b/>
                <w:color w:val="FFFFFF"/>
                <w:sz w:val="18"/>
              </w:rPr>
              <w:t>KPI</w:t>
            </w:r>
          </w:p>
        </w:tc>
        <w:tc>
          <w:tcPr>
            <w:tcW w:type="dxa" w:w="1786"/>
            <w:shd w:fill="158003" w:val="clear"/>
          </w:tcPr>
          <w:p>
            <w:r>
              <w:rPr>
                <w:b/>
                <w:color w:val="FFFFFF"/>
                <w:sz w:val="18"/>
              </w:rPr>
              <w:t>Baseline</w:t>
            </w:r>
          </w:p>
        </w:tc>
        <w:tc>
          <w:tcPr>
            <w:tcW w:type="dxa" w:w="1786"/>
            <w:shd w:fill="158003" w:val="clear"/>
          </w:tcPr>
          <w:p>
            <w:r>
              <w:rPr>
                <w:b/>
                <w:color w:val="FFFFFF"/>
                <w:sz w:val="18"/>
              </w:rPr>
              <w:t>Target</w:t>
            </w:r>
          </w:p>
        </w:tc>
        <w:tc>
          <w:tcPr>
            <w:tcW w:type="dxa" w:w="1786"/>
            <w:shd w:fill="158003" w:val="clear"/>
          </w:tcPr>
          <w:p>
            <w:r>
              <w:rPr>
                <w:b/>
                <w:color w:val="FFFFFF"/>
                <w:sz w:val="18"/>
              </w:rPr>
              <w:t>Measurement Tool</w:t>
            </w:r>
          </w:p>
        </w:tc>
        <w:tc>
          <w:tcPr>
            <w:tcW w:type="dxa" w:w="1786"/>
            <w:shd w:fill="158003" w:val="clear"/>
          </w:tcPr>
          <w:p>
            <w:r>
              <w:rPr>
                <w:b/>
                <w:color w:val="FFFFFF"/>
                <w:sz w:val="18"/>
              </w:rPr>
              <w:t>Reporting Frequency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Website Traffic (Sessions/mo)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Google Analytics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Monthly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Qualified Leads Generated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CRM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Weekly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Lead-to-Customer Conversion Rate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CRM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Monthly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Customer Acquisition Cost (CAC)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Finance + CRM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Quarterly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Marketing ROI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Finance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Quarterly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5803D"/>
          <w:sz w:val="26"/>
        </w:rPr>
        <w:t>7.  CAMPAIGN 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8"/>
        <w:gridCol w:w="1488"/>
        <w:gridCol w:w="1488"/>
        <w:gridCol w:w="1488"/>
        <w:gridCol w:w="1488"/>
        <w:gridCol w:w="1488"/>
      </w:tblGrid>
      <w:tr>
        <w:tc>
          <w:tcPr>
            <w:tcW w:type="dxa" w:w="1488"/>
            <w:shd w:fill="158003" w:val="clear"/>
          </w:tcPr>
          <w:p>
            <w:r>
              <w:rPr>
                <w:b/>
                <w:color w:val="FFFFFF"/>
                <w:sz w:val="18"/>
              </w:rPr>
              <w:t>Campaign / Initiative</w:t>
            </w:r>
          </w:p>
        </w:tc>
        <w:tc>
          <w:tcPr>
            <w:tcW w:type="dxa" w:w="1488"/>
            <w:shd w:fill="158003" w:val="clear"/>
          </w:tcPr>
          <w:p>
            <w:r>
              <w:rPr>
                <w:b/>
                <w:color w:val="FFFFFF"/>
                <w:sz w:val="18"/>
              </w:rPr>
              <w:t>Start Date</w:t>
            </w:r>
          </w:p>
        </w:tc>
        <w:tc>
          <w:tcPr>
            <w:tcW w:type="dxa" w:w="1488"/>
            <w:shd w:fill="158003" w:val="clear"/>
          </w:tcPr>
          <w:p>
            <w:r>
              <w:rPr>
                <w:b/>
                <w:color w:val="FFFFFF"/>
                <w:sz w:val="18"/>
              </w:rPr>
              <w:t>End Date</w:t>
            </w:r>
          </w:p>
        </w:tc>
        <w:tc>
          <w:tcPr>
            <w:tcW w:type="dxa" w:w="1488"/>
            <w:shd w:fill="158003" w:val="clear"/>
          </w:tcPr>
          <w:p>
            <w:r>
              <w:rPr>
                <w:b/>
                <w:color w:val="FFFFFF"/>
                <w:sz w:val="18"/>
              </w:rPr>
              <w:t>Owner</w:t>
            </w:r>
          </w:p>
        </w:tc>
        <w:tc>
          <w:tcPr>
            <w:tcW w:type="dxa" w:w="1488"/>
            <w:shd w:fill="158003" w:val="clear"/>
          </w:tcPr>
          <w:p>
            <w:r>
              <w:rPr>
                <w:b/>
                <w:color w:val="FFFFFF"/>
                <w:sz w:val="18"/>
              </w:rPr>
              <w:t>Budget ($)</w:t>
            </w:r>
          </w:p>
        </w:tc>
        <w:tc>
          <w:tcPr>
            <w:tcW w:type="dxa" w:w="1488"/>
            <w:shd w:fill="158003" w:val="clear"/>
          </w:tcPr>
          <w:p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Q1 Lead-Gen Campaign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Jan 1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Mar 31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Planning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Spring Product Launch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Apr 1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May 15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TBD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Summer Brand Awareness Push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Jun 1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Aug 31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TBD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Q4 Holiday Promotion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Oct 1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Dec 31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TBD</w:t>
            </w:r>
          </w:p>
        </w:tc>
      </w:tr>
    </w:tbl>
    <w:p>
      <w:pPr>
        <w:spacing w:after="80"/>
      </w:pP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