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32"/>
        </w:rPr>
        <w:t>VOCABULARY FRAYER MODEL</w:t>
      </w:r>
    </w:p>
    <w:p>
      <w:pPr>
        <w:spacing w:after="200"/>
      </w:pPr>
      <w:r>
        <w:rPr>
          <w:i/>
          <w:color w:val="64748B"/>
          <w:sz w:val="20"/>
        </w:rPr>
        <w:t>Complete all four quadrants to develop deep understanding of the target vocabulary word.</w:t>
      </w:r>
    </w:p>
    <w:p>
      <w:pPr>
        <w:spacing w:before="80" w:after="80"/>
        <w:jc w:val="left"/>
      </w:pPr>
      <w:r>
        <w:rPr>
          <w:b/>
          <w:color w:val="1E40AF"/>
          <w:sz w:val="24"/>
        </w:rPr>
        <w:t>Word 1: Metamorphosis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1E40AF"/>
                <w:sz w:val="20"/>
              </w:rPr>
              <w:t>Definition (in your own words)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A significant transformation in form,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structure, or character.</w:t>
            </w:r>
          </w:p>
          <w:p>
            <w:pPr>
              <w:spacing w:before="20" w:after="20"/>
              <w:ind w:left="144"/>
            </w:pP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From Greek: meta (change) + morphe (form)</w:t>
            </w: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1E40AF"/>
                <w:sz w:val="20"/>
              </w:rPr>
              <w:t>Characteristics / Key Facts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Complete change in appearance or nature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Can be physical or abstract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Often irreversible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Associated with growth/development</w:t>
            </w:r>
          </w:p>
        </w:tc>
      </w:tr>
      <w:tr>
        <w:trPr>
          <w:trHeight w:val="900" w:hRule="atLeast"/>
        </w:trPr>
        <w:tc>
          <w:tcPr>
            <w:tcW w:type="dxa" w:w="3744"/>
            <w:shd w:val="clear" w:color="auto" w:fill="E0E7F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</w:tcPr>
          <w:p/>
        </w:tc>
        <w:tc>
          <w:tcPr>
            <w:tcW w:type="dxa" w:w="2016"/>
            <w:shd w:val="clear" w:color="auto" w:fill="1E40A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  <w:vAlign w:val="center"/>
          </w:tcPr>
          <w:p>
            <w:pPr>
              <w:spacing w:before="160" w:after="160"/>
              <w:jc w:val="center"/>
            </w:pPr>
            <w:r>
              <w:rPr>
                <w:b/>
                <w:color w:val="FFFFFF"/>
                <w:sz w:val="22"/>
              </w:rPr>
              <w:t>Metamorphosis</w:t>
            </w:r>
          </w:p>
        </w:tc>
        <w:tc>
          <w:tcPr>
            <w:tcW w:type="dxa" w:w="3744"/>
            <w:shd w:val="clear" w:color="auto" w:fill="E0E7F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</w:tcPr>
          <w:p/>
        </w:tc>
      </w:tr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1E40AF"/>
                <w:sz w:val="20"/>
              </w:rPr>
              <w:t>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Caterpillar -&gt; butterfly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Tadpole -&gt; frog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Kafka's Gregor Samsa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Social transformation in a novel</w:t>
            </w: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1E40AF"/>
                <w:sz w:val="20"/>
              </w:rPr>
              <w:t>Non-Examples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A haircut (minor change)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Painting a wall (surface only)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A mood change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Seasonal variation</w:t>
            </w:r>
          </w:p>
        </w:tc>
      </w:tr>
    </w:tbl>
    <w:p/>
    <w:p>
      <w:pPr>
        <w:spacing w:before="200" w:after="80"/>
        <w:jc w:val="left"/>
      </w:pPr>
      <w:r>
        <w:rPr>
          <w:b/>
          <w:color w:val="1E40AF"/>
          <w:sz w:val="24"/>
        </w:rPr>
        <w:t>Word 2: 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1E40AF"/>
                <w:sz w:val="20"/>
              </w:rPr>
              <w:t>Definition (in your own words)</w:t>
            </w:r>
          </w:p>
          <w:p>
            <w:pPr>
              <w:spacing w:before="20" w:after="20"/>
              <w:ind w:left="144"/>
            </w:pPr>
          </w:p>
          <w:p>
            <w:pPr>
              <w:spacing w:before="20" w:after="20"/>
              <w:ind w:left="144"/>
            </w:pPr>
          </w:p>
          <w:p>
            <w:pPr>
              <w:spacing w:before="20" w:after="20"/>
              <w:ind w:left="144"/>
            </w:pPr>
          </w:p>
          <w:p>
            <w:pPr>
              <w:spacing w:before="20" w:after="20"/>
              <w:ind w:left="144"/>
            </w:pP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1E40AF"/>
                <w:sz w:val="20"/>
              </w:rPr>
              <w:t>Characteristics / Key Facts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</w:tc>
      </w:tr>
      <w:tr>
        <w:trPr>
          <w:trHeight w:val="900" w:hRule="atLeast"/>
        </w:trPr>
        <w:tc>
          <w:tcPr>
            <w:tcW w:type="dxa" w:w="3744"/>
            <w:shd w:val="clear" w:color="auto" w:fill="E0E7F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</w:tcPr>
          <w:p/>
        </w:tc>
        <w:tc>
          <w:tcPr>
            <w:tcW w:type="dxa" w:w="2016"/>
            <w:shd w:val="clear" w:color="auto" w:fill="1E40A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  <w:vAlign w:val="center"/>
          </w:tcPr>
          <w:p>
            <w:pPr>
              <w:spacing w:before="160" w:after="160"/>
              <w:jc w:val="center"/>
            </w:pPr>
            <w:r>
              <w:rPr>
                <w:b/>
                <w:color w:val="FFFFFF"/>
                <w:sz w:val="22"/>
              </w:rPr>
              <w:t>Your Word</w:t>
            </w:r>
          </w:p>
        </w:tc>
        <w:tc>
          <w:tcPr>
            <w:tcW w:type="dxa" w:w="3744"/>
            <w:shd w:val="clear" w:color="auto" w:fill="E0E7F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</w:tcPr>
          <w:p/>
        </w:tc>
      </w:tr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1E40AF"/>
                <w:sz w:val="20"/>
              </w:rPr>
              <w:t>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1E40AF"/>
              <w:bottom w:val="single" w:sz="16" w:space="0" w:color="1E40AF"/>
              <w:left w:val="single" w:sz="16" w:space="0" w:color="1E40AF"/>
              <w:right w:val="single" w:sz="16" w:space="0" w:color="1E40AF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1E40AF"/>
                <w:sz w:val="20"/>
              </w:rPr>
              <w:t>Non-Examples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 xml:space="preserve">* </w:t>
            </w:r>
          </w:p>
        </w:tc>
      </w:tr>
    </w:tbl>
    <w:p/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