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</w:p>
    <w:p>
      <w:pPr>
        <w:spacing w:before="0" w:after="0"/>
      </w:pPr>
    </w:p>
    <w:p>
      <w:pPr>
        <w:spacing w:after="40"/>
        <w:jc w:val="left"/>
      </w:pPr>
      <w:r>
        <w:rPr>
          <w:b/>
          <w:color w:val="1E40AF"/>
          <w:sz w:val="28"/>
        </w:rPr>
        <w:t>ACME CORPORATION</w:t>
      </w:r>
    </w:p>
    <w:p>
      <w:pPr>
        <w:spacing w:before="0" w:after="0"/>
        <w:jc w:val="left"/>
      </w:pPr>
      <w:r>
        <w:rPr>
          <w:b w:val="0"/>
          <w:i w:val="0"/>
          <w:color w:val="64748B"/>
          <w:sz w:val="20"/>
        </w:rPr>
        <w:t>Strategic Consulting · Professional Services</w:t>
      </w:r>
    </w:p>
    <w:p>
      <w:pPr>
        <w:spacing w:before="40" w:after="40"/>
        <w:pBdr>
          <w:bottom w:val="single" w:sz="6" w:space="1" w:color="1E40AF"/>
        </w:pBdr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40"/>
        <w:jc w:val="left"/>
      </w:pPr>
      <w:r>
        <w:rPr>
          <w:b/>
          <w:i w:val="0"/>
          <w:color w:val="1E293B"/>
          <w:sz w:val="48"/>
        </w:rPr>
        <w:t>Q2 Market Expansion</w:t>
      </w:r>
    </w:p>
    <w:p>
      <w:pPr>
        <w:spacing w:before="0" w:after="160"/>
        <w:jc w:val="left"/>
      </w:pPr>
      <w:r>
        <w:rPr>
          <w:b/>
          <w:i w:val="0"/>
          <w:color w:val="1E40AF"/>
          <w:sz w:val="48"/>
        </w:rPr>
        <w:t>Proposal</w:t>
      </w:r>
    </w:p>
    <w:p>
      <w:pPr>
        <w:spacing w:before="0" w:after="40"/>
        <w:jc w:val="left"/>
      </w:pPr>
      <w:r>
        <w:rPr>
          <w:b/>
          <w:i w:val="0"/>
          <w:color w:val="1E293B"/>
          <w:sz w:val="22"/>
        </w:rPr>
        <w:t>Prepared for:</w:t>
      </w:r>
    </w:p>
    <w:p>
      <w:pPr>
        <w:spacing w:before="0" w:after="120"/>
        <w:jc w:val="left"/>
      </w:pPr>
      <w:r>
        <w:rPr>
          <w:b w:val="0"/>
          <w:i w:val="0"/>
          <w:color w:val="475569"/>
          <w:sz w:val="26"/>
        </w:rPr>
        <w:t>XYZ Partners LLC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before="0" w:after="0"/>
      </w:pPr>
    </w:p>
    <w:p>
      <w:pPr>
        <w:spacing w:after="80"/>
      </w:pPr>
      <w:r>
        <w:rPr>
          <w:b/>
          <w:color w:val="1E40AF"/>
          <w:sz w:val="22"/>
        </w:rPr>
        <w:t xml:space="preserve">Prepared by::  </w:t>
      </w:r>
      <w:r>
        <w:rPr>
          <w:color w:val="475569"/>
          <w:sz w:val="22"/>
        </w:rPr>
        <w:t>Sarah Chen, Senior Analyst</w:t>
      </w:r>
    </w:p>
    <w:p>
      <w:pPr>
        <w:spacing w:after="80"/>
      </w:pPr>
      <w:r>
        <w:rPr>
          <w:b/>
          <w:color w:val="1E40AF"/>
          <w:sz w:val="22"/>
        </w:rPr>
        <w:t xml:space="preserve">Date::  </w:t>
      </w:r>
      <w:r>
        <w:rPr>
          <w:color w:val="475569"/>
          <w:sz w:val="22"/>
        </w:rPr>
        <w:t>May 2025</w:t>
      </w:r>
    </w:p>
    <w:p>
      <w:pPr>
        <w:spacing w:after="80"/>
      </w:pPr>
      <w:r>
        <w:rPr>
          <w:b/>
          <w:color w:val="1E40AF"/>
          <w:sz w:val="22"/>
        </w:rPr>
        <w:t xml:space="preserve">Reference::  </w:t>
      </w:r>
      <w:r>
        <w:rPr>
          <w:color w:val="475569"/>
          <w:sz w:val="22"/>
        </w:rPr>
        <w:t>ACM-2025-Q2-013</w:t>
      </w:r>
    </w:p>
    <w:p>
      <w:pPr>
        <w:spacing w:after="80"/>
      </w:pPr>
      <w:r>
        <w:rPr>
          <w:b/>
          <w:color w:val="1E40AF"/>
          <w:sz w:val="22"/>
        </w:rPr>
        <w:t xml:space="preserve">Classification::  </w:t>
      </w:r>
      <w:r>
        <w:rPr>
          <w:color w:val="475569"/>
          <w:sz w:val="22"/>
        </w:rPr>
        <w:t>Confidential</w:t>
      </w:r>
    </w:p>
    <w:p>
      <w:pPr>
        <w:spacing w:before="0" w:after="0"/>
      </w:pPr>
    </w:p>
    <w:p>
      <w:pPr>
        <w:spacing w:before="0" w:after="0"/>
      </w:pPr>
    </w:p>
    <w:p>
      <w:pPr>
        <w:spacing w:before="40" w:after="40"/>
        <w:pBdr>
          <w:bottom w:val="single" w:sz="6" w:space="1" w:color="1E40AF"/>
        </w:pBdr>
      </w:pPr>
    </w:p>
    <w:p>
      <w:pPr>
        <w:spacing w:before="0" w:after="0"/>
      </w:pPr>
    </w:p>
    <w:p>
      <w:pPr>
        <w:spacing w:before="0" w:after="80"/>
        <w:jc w:val="left"/>
      </w:pPr>
      <w:r>
        <w:rPr>
          <w:b w:val="0"/>
          <w:i/>
          <w:color w:val="64748B"/>
          <w:sz w:val="18"/>
        </w:rPr>
        <w:t>This document is confidential and intended solely for the named recipient.</w:t>
      </w:r>
    </w:p>
    <w:sectPr w:rsidR="00FC693F" w:rsidRPr="0006063C" w:rsidSect="00034616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