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28"/>
        </w:rPr>
        <w:t>INDEPENDENT CONTRACTOR AGREEMENT</w:t>
      </w:r>
    </w:p>
    <w:p>
      <w:pPr>
        <w:spacing w:after="160"/>
      </w:pPr>
      <w:r>
        <w:rPr>
          <w:i w:val="0"/>
          <w:color w:val="1E293B"/>
          <w:sz w:val="22"/>
        </w:rPr>
        <w:t>This Agreement is made as of [DATE] between [COMPANY NAME] ("Company") and [CONTRACTOR NAME] ("Contractor").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40"/>
        <w:jc w:val="left"/>
      </w:pPr>
      <w:r>
        <w:rPr>
          <w:b/>
          <w:color w:val="0D9488"/>
          <w:sz w:val="22"/>
        </w:rPr>
        <w:t>1. INDEPENDENT CONTRACTOR STATUS</w:t>
      </w:r>
    </w:p>
    <w:p>
      <w:pPr>
        <w:spacing w:after="80"/>
      </w:pPr>
      <w:r>
        <w:rPr>
          <w:i w:val="0"/>
          <w:color w:val="1E293B"/>
          <w:sz w:val="22"/>
        </w:rPr>
        <w:t>Contractor is an independent contractor, not an employee. Contractor is solely responsible for all taxes, insurance, and benefits. Nothing in this Agreement creates a partnership, joint venture, agency, or employment relationship.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2. SCOPE OF WORK</w:t>
      </w:r>
    </w:p>
    <w:p>
      <w:pPr>
        <w:spacing w:after="80"/>
      </w:pPr>
      <w:r>
        <w:rPr>
          <w:i w:val="0"/>
          <w:color w:val="1E293B"/>
          <w:sz w:val="22"/>
        </w:rPr>
        <w:t>Contractor agrees to provide the following work:</w:t>
        <w:br/>
        <w:t>[Describe deliverables, specifications, formats, and acceptance criteria.]</w:t>
        <w:br/>
        <w:t>Contractor will determine the method and means of performing the work, subject to meeting agreed deadlines and quality standards.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3. COMPENSATION AND INVOICING</w:t>
      </w:r>
    </w:p>
    <w:p>
      <w:pPr>
        <w:spacing w:after="80"/>
      </w:pPr>
      <w:r>
        <w:rPr>
          <w:i w:val="0"/>
          <w:color w:val="1E293B"/>
          <w:sz w:val="22"/>
        </w:rPr>
        <w:t>Company will pay Contractor [RATE / FIXED FEE] per [hour / project / milestone]. Contractor shall submit invoices to [BILLING EMAIL]. Approved invoices are paid within [NET-30 / OTHER] days.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4. INTELLECTUAL PROPERTY ASSIGNMENT</w:t>
      </w:r>
    </w:p>
    <w:p>
      <w:pPr>
        <w:spacing w:after="80"/>
      </w:pPr>
      <w:r>
        <w:rPr>
          <w:i w:val="0"/>
          <w:color w:val="1E293B"/>
          <w:sz w:val="22"/>
        </w:rPr>
        <w:t>All work product, once paid for in full, is assigned to Company as a work made for hire or by assignment. Contractor retains no rights after delivery and full payment. Contractor warrants the work does not infringe third-party rights.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5. CONFIDENTIALITY</w:t>
      </w:r>
    </w:p>
    <w:p>
      <w:pPr>
        <w:spacing w:after="80"/>
      </w:pPr>
      <w:r>
        <w:rPr>
          <w:i w:val="0"/>
          <w:color w:val="1E293B"/>
          <w:sz w:val="22"/>
        </w:rPr>
        <w:t>Contractor agrees not to disclose Company's confidential information and not to use it for any purpose other than performing the work. This obligation continues for [2] years after the Agreement ends.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6. NON-SOLICITATION</w:t>
      </w:r>
    </w:p>
    <w:p>
      <w:pPr>
        <w:spacing w:after="80"/>
      </w:pPr>
      <w:r>
        <w:rPr>
          <w:i w:val="0"/>
          <w:color w:val="1E293B"/>
          <w:sz w:val="22"/>
        </w:rPr>
        <w:t>During this Agreement and for [12] months after termination, Contractor will not solicit Company's employees, clients, or prospects without prior written consent.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7. TERM AND TERMINATION</w:t>
      </w:r>
    </w:p>
    <w:p>
      <w:pPr>
        <w:spacing w:after="80"/>
      </w:pPr>
      <w:r>
        <w:rPr>
          <w:i w:val="0"/>
          <w:color w:val="1E293B"/>
          <w:sz w:val="22"/>
        </w:rPr>
        <w:t>This Agreement begins on [START DATE] and continues until work is completed or either party gives [NUMBER] days' written notice. Company shall pay for all approved work completed prior to termination.</w:t>
      </w:r>
    </w:p>
    <w:p>
      <w:pPr>
        <w:spacing w:before="200" w:after="40"/>
        <w:jc w:val="left"/>
      </w:pPr>
      <w:r>
        <w:rPr>
          <w:b/>
          <w:color w:val="0D9488"/>
          <w:sz w:val="22"/>
        </w:rPr>
        <w:t>8. GOVERNING LAW</w:t>
      </w:r>
    </w:p>
    <w:p>
      <w:pPr>
        <w:spacing w:after="80"/>
      </w:pPr>
      <w:r>
        <w:rPr>
          <w:i w:val="0"/>
          <w:color w:val="1E293B"/>
          <w:sz w:val="22"/>
        </w:rPr>
        <w:t>This Agreement is governed by the laws of [STATE / COUNTRY].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advice and does not create an attorney-client relationship. Laws vary by jurisdiction. Consult a qualified attorney before signing or relying on any contract.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Company</w:t>
            </w:r>
          </w:p>
        </w:tc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Contractor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</w:tr>
    </w:tbl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