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ONE-PAGE QUICK CASE BRIEF</w:t>
      </w:r>
    </w:p>
    <w:p>
      <w:pPr>
        <w:spacing w:after="160"/>
        <w:jc w:val="center"/>
      </w:pPr>
      <w:r>
        <w:rPr>
          <w:b w:val="0"/>
          <w:i w:val="0"/>
          <w:color w:val="64748B"/>
          <w:sz w:val="26"/>
        </w:rPr>
        <w:t>Rapid-Reference Study Card</w:t>
      </w:r>
    </w:p>
    <w:p>
      <w:pPr>
        <w:spacing w:after="80"/>
      </w:pPr>
      <w:r>
        <w:rPr>
          <w:i/>
          <w:color w:val="64748B"/>
          <w:sz w:val="19"/>
        </w:rPr>
        <w:t>For academic / study use only.</w:t>
      </w:r>
    </w:p>
    <w:p>
      <w:pPr>
        <w:spacing w:after="60"/>
      </w:pPr>
      <w:r>
        <w:rPr>
          <w:i/>
          <w:color w:val="64748B"/>
          <w:sz w:val="19"/>
        </w:rPr>
        <w:t>Designed to fit one page. Use for class, outlines, and last-minute review.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HEADER</w:t>
      </w:r>
    </w:p>
    <w:p>
      <w:pPr>
        <w:spacing w:after="40"/>
      </w:pPr>
      <w:r>
        <w:rPr>
          <w:b/>
        </w:rPr>
        <w:t xml:space="preserve">Case: </w:t>
      </w:r>
      <w:r>
        <w:rPr>
          <w:sz w:val="22"/>
        </w:rPr>
        <w:t>[Name v. Name, Citation, Court, Year]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QUICK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1"/>
              </w:rPr>
              <w:t>Facts</w:t>
            </w:r>
          </w:p>
        </w:tc>
        <w:tc>
          <w:tcPr>
            <w:tcW w:type="dxa" w:w="4320"/>
          </w:tcPr>
          <w:p>
            <w:r>
              <w:rPr>
                <w:color w:val="64748B"/>
                <w:sz w:val="20"/>
              </w:rPr>
              <w:t>[1-2 sentences: parties + key events]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1"/>
              </w:rPr>
              <w:t>Procedure</w:t>
            </w:r>
          </w:p>
        </w:tc>
        <w:tc>
          <w:tcPr>
            <w:tcW w:type="dxa" w:w="4320"/>
          </w:tcPr>
          <w:p>
            <w:r>
              <w:rPr>
                <w:color w:val="64748B"/>
                <w:sz w:val="20"/>
              </w:rPr>
              <w:t>[Lower court decisions + current posture]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1"/>
              </w:rPr>
              <w:t>Issue</w:t>
            </w:r>
          </w:p>
        </w:tc>
        <w:tc>
          <w:tcPr>
            <w:tcW w:type="dxa" w:w="4320"/>
          </w:tcPr>
          <w:p>
            <w:r>
              <w:rPr>
                <w:color w:val="64748B"/>
                <w:sz w:val="20"/>
              </w:rPr>
              <w:t>[One sentence: Whether ...]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1"/>
              </w:rPr>
              <w:t>Holding</w:t>
            </w:r>
          </w:p>
        </w:tc>
        <w:tc>
          <w:tcPr>
            <w:tcW w:type="dxa" w:w="4320"/>
          </w:tcPr>
          <w:p>
            <w:r>
              <w:rPr>
                <w:color w:val="64748B"/>
                <w:sz w:val="20"/>
              </w:rPr>
              <w:t>[One sentence: Court held ...]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1"/>
              </w:rPr>
              <w:t>Rule</w:t>
            </w:r>
          </w:p>
        </w:tc>
        <w:tc>
          <w:tcPr>
            <w:tcW w:type="dxa" w:w="4320"/>
          </w:tcPr>
          <w:p>
            <w:r>
              <w:rPr>
                <w:color w:val="64748B"/>
                <w:sz w:val="20"/>
              </w:rPr>
              <w:t>[Controlling rule + citation]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REASONING (3 BULLET POINTS MAX)</w:t>
      </w:r>
    </w:p>
    <w:p>
      <w:pPr>
        <w:spacing w:after="80"/>
      </w:pPr>
      <w:r>
        <w:rPr>
          <w:sz w:val="21"/>
        </w:rPr>
        <w:t>1. [Key legal reasoning -- rule applied]</w:t>
      </w:r>
    </w:p>
    <w:p>
      <w:pPr>
        <w:spacing w:after="80"/>
      </w:pPr>
      <w:r>
        <w:rPr>
          <w:sz w:val="21"/>
        </w:rPr>
        <w:t>2. [Policy or precedent]</w:t>
      </w:r>
    </w:p>
    <w:p>
      <w:pPr>
        <w:spacing w:after="80"/>
      </w:pPr>
      <w:r>
        <w:rPr>
          <w:sz w:val="21"/>
        </w:rPr>
        <w:t>3. [Distinguishing factor / caveat]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DISSENT / CONCURRENCE</w:t>
      </w:r>
    </w:p>
    <w:p>
      <w:pPr>
        <w:spacing w:after="80"/>
      </w:pPr>
      <w:r>
        <w:rPr>
          <w:sz w:val="21"/>
        </w:rPr>
        <w:t>[Author] dissented: [One-sentence summary of objection]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EXAM NOTES</w:t>
      </w:r>
    </w:p>
    <w:p>
      <w:pPr>
        <w:spacing w:after="80"/>
      </w:pPr>
      <w:r>
        <w:rPr>
          <w:sz w:val="21"/>
        </w:rPr>
        <w:t>[Key takeaway / how to use this case on an exam]</w:t>
      </w:r>
    </w:p>
    <w:p>
      <w:pPr>
        <w:spacing w:after="80"/>
      </w:pPr>
      <w:r>
        <w:rPr>
          <w:sz w:val="21"/>
        </w:rPr>
        <w:t>Distinguish by: [Different fact = different outcome because 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