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CASE BRIEF -- IRAC FORMAT</w:t>
      </w:r>
    </w:p>
    <w:p>
      <w:pPr>
        <w:spacing w:after="160"/>
        <w:jc w:val="center"/>
      </w:pPr>
      <w:r>
        <w:rPr>
          <w:b w:val="0"/>
          <w:i w:val="0"/>
          <w:color w:val="64748B"/>
          <w:sz w:val="26"/>
        </w:rPr>
        <w:t>Issue / Rule / Application / Conclusion</w:t>
      </w:r>
    </w:p>
    <w:p>
      <w:pPr>
        <w:spacing w:after="80"/>
      </w:pPr>
      <w:r>
        <w:rPr>
          <w:i/>
          <w:color w:val="64748B"/>
          <w:sz w:val="19"/>
        </w:rPr>
        <w:t>For academic / study use only.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CASE IDENTIFICATION</w:t>
      </w:r>
    </w:p>
    <w:p>
      <w:pPr>
        <w:spacing w:after="60"/>
      </w:pPr>
      <w:r>
        <w:rPr>
          <w:b/>
          <w:sz w:val="22"/>
        </w:rPr>
        <w:t xml:space="preserve">Case Name:  </w:t>
      </w:r>
      <w:r>
        <w:rPr>
          <w:color w:val="64748B"/>
          <w:sz w:val="22"/>
        </w:rPr>
        <w:t>[Plaintiff v. Defendant]</w:t>
      </w:r>
    </w:p>
    <w:p>
      <w:pPr>
        <w:spacing w:after="40"/>
      </w:pPr>
    </w:p>
    <w:p>
      <w:pPr>
        <w:spacing w:after="60"/>
      </w:pPr>
      <w:r>
        <w:rPr>
          <w:b/>
          <w:sz w:val="22"/>
        </w:rPr>
        <w:t xml:space="preserve">Citation:  </w:t>
      </w:r>
      <w:r>
        <w:rPr>
          <w:color w:val="64748B"/>
          <w:sz w:val="22"/>
        </w:rPr>
        <w:t>[Reporter, volume, page, year]</w:t>
      </w:r>
    </w:p>
    <w:p>
      <w:pPr>
        <w:spacing w:after="40"/>
      </w:pPr>
    </w:p>
    <w:p>
      <w:pPr>
        <w:spacing w:after="60"/>
      </w:pPr>
      <w:r>
        <w:rPr>
          <w:b/>
          <w:sz w:val="22"/>
        </w:rPr>
        <w:t xml:space="preserve">Court:  </w:t>
      </w:r>
      <w:r>
        <w:rPr>
          <w:color w:val="64748B"/>
          <w:sz w:val="22"/>
        </w:rPr>
        <w:t>[e.g., U.S. Supreme Court; Court of Appeals, 2nd Cir.]</w:t>
      </w:r>
    </w:p>
    <w:p>
      <w:pPr>
        <w:spacing w:after="40"/>
      </w:pPr>
    </w:p>
    <w:p>
      <w:pPr>
        <w:spacing w:after="60"/>
      </w:pPr>
      <w:r>
        <w:rPr>
          <w:b/>
          <w:sz w:val="22"/>
        </w:rPr>
        <w:t xml:space="preserve">Year Decided:  </w:t>
      </w:r>
      <w:r>
        <w:rPr>
          <w:color w:val="64748B"/>
          <w:sz w:val="22"/>
        </w:rPr>
        <w:t>[YYYY]</w:t>
      </w:r>
    </w:p>
    <w:p>
      <w:pPr>
        <w:spacing w:after="40"/>
      </w:pP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I -- ISSUE</w:t>
      </w:r>
    </w:p>
    <w:p>
      <w:pPr>
        <w:spacing w:after="60"/>
      </w:pPr>
      <w:r>
        <w:rPr>
          <w:i/>
          <w:color w:val="64748B"/>
          <w:sz w:val="19"/>
        </w:rPr>
        <w:t>State the precise legal question the court was asked to decide. Be specific.</w:t>
      </w:r>
    </w:p>
    <w:p>
      <w:pPr>
        <w:spacing w:after="80"/>
      </w:pPr>
      <w:r>
        <w:rPr>
          <w:sz w:val="22"/>
        </w:rPr>
        <w:t>Whether [party] [verb] [legally significant act] when [relevant circumstances], and if so, whether that [act] constitutes / violates [legal standard].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 -- RULE</w:t>
      </w:r>
    </w:p>
    <w:p>
      <w:pPr>
        <w:spacing w:after="60"/>
      </w:pPr>
      <w:r>
        <w:rPr>
          <w:i/>
          <w:color w:val="64748B"/>
          <w:sz w:val="19"/>
        </w:rPr>
        <w:t>State the legal rule (statute, constitutional provision, or common-law doctrine) the court applied.</w:t>
      </w:r>
    </w:p>
    <w:p>
      <w:pPr>
        <w:spacing w:after="80"/>
      </w:pPr>
      <w:r>
        <w:rPr>
          <w:sz w:val="22"/>
        </w:rPr>
        <w:t>[State the applicable rule of law with citation. E.g., 'Under the Fourth Amendment, warrantless searches are presumptively unreasonable unless an exception applies. Katz v. United States, 389 U.S. 347 (1967).']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 -- APPLICATION / ANALYSIS</w:t>
      </w:r>
    </w:p>
    <w:p>
      <w:pPr>
        <w:spacing w:after="60"/>
      </w:pPr>
      <w:r>
        <w:rPr>
          <w:i/>
          <w:color w:val="64748B"/>
          <w:sz w:val="19"/>
        </w:rPr>
        <w:t>Apply the rule to the specific facts. This is the longest section -- show your analytical reasoning.</w:t>
      </w:r>
    </w:p>
    <w:p>
      <w:pPr>
        <w:spacing w:after="80"/>
      </w:pPr>
      <w:r>
        <w:rPr>
          <w:sz w:val="22"/>
        </w:rPr>
        <w:t>[How did the court apply the rule to the facts? What arguments did each side make? Which facts were legally significant? How did the court weigh competing considerations?]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 -- CONCLUSION</w:t>
      </w:r>
    </w:p>
    <w:p>
      <w:pPr>
        <w:spacing w:after="60"/>
      </w:pPr>
      <w:r>
        <w:rPr>
          <w:i/>
          <w:color w:val="64748B"/>
          <w:sz w:val="19"/>
        </w:rPr>
        <w:t>State the court's holding -- who won and why, in one or two sentences.</w:t>
      </w:r>
    </w:p>
    <w:p>
      <w:pPr>
        <w:spacing w:after="80"/>
      </w:pPr>
      <w:r>
        <w:rPr>
          <w:sz w:val="22"/>
        </w:rPr>
        <w:t>[The court held that ... because ... Reversed / Affirmed / Remanded.]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PERSONAL NOTES / EXAM FLAGS</w:t>
      </w:r>
    </w:p>
    <w:p>
      <w:pPr>
        <w:spacing w:after="80"/>
      </w:pPr>
      <w:r>
        <w:rPr>
          <w:sz w:val="22"/>
        </w:rPr>
        <w:t>[Notable quotes, policy rationale, dissent summary, distinguishing factors for exam use]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