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Rule="auto" w:line="480"/>
        <w:jc w:val="left"/>
      </w:pPr>
      <w:r>
        <w:rPr>
          <w:rFonts w:ascii="Times New Roman" w:hAnsi="Times New Roman"/>
          <w:b w:val="0"/>
          <w:i w:val="0"/>
          <w:sz w:val="24"/>
        </w:rPr>
      </w:r>
    </w:p>
    <w:p>
      <w:pPr>
        <w:spacing w:before="0" w:after="0" w:lineRule="auto" w:line="480"/>
        <w:jc w:val="left"/>
      </w:pPr>
      <w:r>
        <w:rPr>
          <w:rFonts w:ascii="Times New Roman" w:hAnsi="Times New Roman"/>
          <w:b w:val="0"/>
          <w:i w:val="0"/>
          <w:sz w:val="24"/>
        </w:rPr>
      </w:r>
    </w:p>
    <w:p>
      <w:pPr>
        <w:spacing w:before="0" w:after="0" w:lineRule="auto" w:line="480"/>
        <w:jc w:val="left"/>
      </w:pPr>
      <w:r>
        <w:rPr>
          <w:rFonts w:ascii="Times New Roman" w:hAnsi="Times New Roman"/>
          <w:b w:val="0"/>
          <w:i w:val="0"/>
          <w:sz w:val="24"/>
        </w:rPr>
      </w:r>
    </w:p>
    <w:p>
      <w:pPr>
        <w:spacing w:before="0" w:after="0" w:lineRule="auto" w:line="480"/>
        <w:jc w:val="center"/>
      </w:pPr>
      <w:r>
        <w:rPr>
          <w:rFonts w:ascii="Times New Roman" w:hAnsi="Times New Roman"/>
          <w:b w:val="0"/>
          <w:i w:val="0"/>
          <w:sz w:val="24"/>
        </w:rPr>
        <w:t>Effects of Social Media on Academic Performance Among College Students</w:t>
      </w:r>
    </w:p>
    <w:p>
      <w:pPr>
        <w:spacing w:before="0" w:after="0" w:lineRule="auto" w:line="480"/>
        <w:jc w:val="left"/>
      </w:pPr>
      <w:r>
        <w:rPr>
          <w:rFonts w:ascii="Times New Roman" w:hAnsi="Times New Roman"/>
          <w:b w:val="0"/>
          <w:i w:val="0"/>
          <w:sz w:val="24"/>
        </w:rPr>
      </w:r>
    </w:p>
    <w:p>
      <w:pPr>
        <w:spacing w:before="0" w:after="0" w:lineRule="auto" w:line="480"/>
        <w:jc w:val="center"/>
      </w:pPr>
      <w:r>
        <w:rPr>
          <w:rFonts w:ascii="Times New Roman" w:hAnsi="Times New Roman"/>
          <w:b w:val="0"/>
          <w:i w:val="0"/>
          <w:sz w:val="24"/>
        </w:rPr>
        <w:t>Student Name</w:t>
      </w:r>
    </w:p>
    <w:p>
      <w:pPr>
        <w:spacing w:before="0" w:after="0" w:lineRule="auto" w:line="480"/>
        <w:jc w:val="center"/>
      </w:pPr>
      <w:r>
        <w:rPr>
          <w:rFonts w:ascii="Times New Roman" w:hAnsi="Times New Roman"/>
          <w:b w:val="0"/>
          <w:i w:val="0"/>
          <w:sz w:val="24"/>
        </w:rPr>
        <w:t>Department of Psychology, University Name</w:t>
      </w:r>
    </w:p>
    <w:p>
      <w:pPr>
        <w:spacing w:before="0" w:after="0" w:lineRule="auto" w:line="480"/>
        <w:jc w:val="center"/>
      </w:pPr>
      <w:r>
        <w:rPr>
          <w:rFonts w:ascii="Times New Roman" w:hAnsi="Times New Roman"/>
          <w:b w:val="0"/>
          <w:i w:val="0"/>
          <w:sz w:val="24"/>
        </w:rPr>
        <w:t>PSY 201: Introduction to Social Psychology</w:t>
      </w:r>
    </w:p>
    <w:p>
      <w:pPr>
        <w:spacing w:before="0" w:after="0" w:lineRule="auto" w:line="480"/>
        <w:jc w:val="center"/>
      </w:pPr>
      <w:r>
        <w:rPr>
          <w:rFonts w:ascii="Times New Roman" w:hAnsi="Times New Roman"/>
          <w:b w:val="0"/>
          <w:i w:val="0"/>
          <w:sz w:val="24"/>
        </w:rPr>
        <w:t>Professor Dr. Jane Smith</w:t>
      </w:r>
    </w:p>
    <w:p>
      <w:pPr>
        <w:spacing w:before="0" w:after="0" w:lineRule="auto" w:line="480"/>
        <w:jc w:val="center"/>
      </w:pPr>
      <w:r>
        <w:rPr>
          <w:rFonts w:ascii="Times New Roman" w:hAnsi="Times New Roman"/>
          <w:b w:val="0"/>
          <w:i w:val="0"/>
          <w:sz w:val="24"/>
        </w:rPr>
        <w:t>October 15, 2025</w:t>
      </w:r>
    </w:p>
    <w:p>
      <w:r>
        <w:br w:type="page"/>
      </w:r>
    </w:p>
    <w:p>
      <w:pPr>
        <w:spacing w:before="0" w:after="0" w:lineRule="auto" w:line="480"/>
        <w:jc w:val="center"/>
      </w:pPr>
      <w:r>
        <w:rPr>
          <w:rFonts w:ascii="Times New Roman" w:hAnsi="Times New Roman"/>
          <w:b/>
          <w:i w:val="0"/>
          <w:sz w:val="24"/>
        </w:rPr>
        <w:t>Abstract</w:t>
      </w:r>
    </w:p>
    <w:p>
      <w:pPr>
        <w:spacing w:before="0" w:after="0" w:lineRule="auto" w:line="480"/>
        <w:ind w:firstLine="720"/>
        <w:jc w:val="left"/>
      </w:pPr>
      <w:r>
        <w:rPr>
          <w:rFonts w:ascii="Times New Roman" w:hAnsi="Times New Roman"/>
          <w:b w:val="0"/>
          <w:i w:val="0"/>
          <w:sz w:val="24"/>
        </w:rPr>
        <w:t>This paper examines the relationship between social media usage and academic performance among college students. Drawing on recent empirical studies, the paper argues that moderate use for academic purposes can benefit learning outcomes, while excessive recreational use is negatively correlated with GPA and study time. A review of five peer-reviewed studies (2019-2024) reveals a consistent pattern: students spending more than three hours daily on social media report significantly lower academic self-efficacy and higher rates of procrastination. Recommendations include digital wellness interventions targeted at first-year students.</w:t>
      </w:r>
    </w:p>
    <w:p>
      <w:r>
        <w:br w:type="page"/>
      </w:r>
    </w:p>
    <w:p>
      <w:pPr>
        <w:spacing w:before="0" w:after="0" w:lineRule="auto" w:line="480"/>
        <w:jc w:val="center"/>
      </w:pPr>
      <w:r>
        <w:rPr>
          <w:rFonts w:ascii="Times New Roman" w:hAnsi="Times New Roman"/>
          <w:b/>
          <w:i w:val="0"/>
          <w:sz w:val="24"/>
        </w:rPr>
        <w:t>Effects of Social Media on Academic Performance Among College Students</w:t>
      </w:r>
    </w:p>
    <w:p>
      <w:pPr>
        <w:spacing w:before="0" w:after="0" w:lineRule="auto" w:line="480"/>
        <w:ind w:firstLine="720"/>
        <w:jc w:val="left"/>
      </w:pPr>
      <w:r>
        <w:rPr>
          <w:rFonts w:ascii="Times New Roman" w:hAnsi="Times New Roman"/>
          <w:b w:val="0"/>
          <w:i w:val="0"/>
          <w:sz w:val="24"/>
        </w:rPr>
        <w:t>Social media has become integral to college student life. While platforms like Instagram and TikTok offer benefits including real-time information access and peer collaboration, researchers have raised concerns about prolonged use and academic outcomes (Chen &amp; Lin, 2021). This paper synthesizes empirical literature on this relationship, arguing that context and intentionality determine whether social media harms or helps academic performance.</w:t>
      </w:r>
    </w:p>
    <w:p>
      <w:pPr>
        <w:spacing w:before="0" w:after="0" w:lineRule="auto" w:line="480"/>
        <w:jc w:val="center"/>
      </w:pPr>
      <w:r>
        <w:rPr>
          <w:rFonts w:ascii="Times New Roman" w:hAnsi="Times New Roman"/>
          <w:b/>
          <w:i w:val="0"/>
          <w:sz w:val="24"/>
        </w:rPr>
        <w:t>Discussion</w:t>
      </w:r>
    </w:p>
    <w:p>
      <w:pPr>
        <w:spacing w:before="0" w:after="0" w:lineRule="auto" w:line="480"/>
        <w:ind w:firstLine="720"/>
        <w:jc w:val="left"/>
      </w:pPr>
      <w:r>
        <w:rPr>
          <w:rFonts w:ascii="Times New Roman" w:hAnsi="Times New Roman"/>
          <w:b w:val="0"/>
          <w:i w:val="0"/>
          <w:sz w:val="24"/>
        </w:rPr>
        <w:t>Reviewed studies converge on a nuanced picture. Academic-oriented use is weakly associated with improved grades (Watkins, 2020). Passive recreational scrolling is consistently linked to reduced study hours and increased procrastination (Twenge &amp; Martin, 2022). Institutions should adopt evidence-based digital wellness programs distinguishing productive from recreational use patterns.</w:t>
      </w:r>
    </w:p>
    <w:p>
      <w:r>
        <w:br w:type="page"/>
      </w:r>
    </w:p>
    <w:p>
      <w:pPr>
        <w:spacing w:before="0" w:after="0" w:lineRule="auto" w:line="480"/>
        <w:jc w:val="center"/>
      </w:pPr>
      <w:r>
        <w:rPr>
          <w:rFonts w:ascii="Times New Roman" w:hAnsi="Times New Roman"/>
          <w:b/>
          <w:i w:val="0"/>
          <w:sz w:val="24"/>
        </w:rPr>
        <w:t>References</w:t>
      </w:r>
    </w:p>
    <w:p>
      <w:pPr>
        <w:spacing w:before="0" w:after="0" w:lineRule="auto" w:line="480"/>
        <w:ind w:left="720" w:hanging="720"/>
      </w:pPr>
      <w:r>
        <w:rPr>
          <w:rFonts w:ascii="Times New Roman" w:hAnsi="Times New Roman"/>
          <w:sz w:val="24"/>
        </w:rPr>
        <w:t>Chen, Q., &amp; Lin, Y. (2021). Social media use and academic outcomes: A meta-analytic review. Journal of Educational Psychology, 113(4), 812-831. https://doi.org/10.1037/edu0000612</w:t>
      </w:r>
    </w:p>
    <w:p>
      <w:pPr>
        <w:spacing w:before="0" w:after="0" w:lineRule="auto" w:line="480"/>
        <w:ind w:left="720" w:hanging="720"/>
      </w:pPr>
      <w:r>
        <w:rPr>
          <w:rFonts w:ascii="Times New Roman" w:hAnsi="Times New Roman"/>
          <w:sz w:val="24"/>
        </w:rPr>
        <w:t>Twenge, J. M., &amp; Martin, G. N. (2022). Gender differences in associations between digital media use and psychological well-being. Psychology of Popular Media, 11(3), 306-317. https://doi.org/10.1037/ppm0000338</w:t>
      </w:r>
    </w:p>
    <w:p>
      <w:pPr>
        <w:spacing w:before="0" w:after="0" w:lineRule="auto" w:line="480"/>
        <w:ind w:left="720" w:hanging="720"/>
      </w:pPr>
      <w:r>
        <w:rPr>
          <w:rFonts w:ascii="Times New Roman" w:hAnsi="Times New Roman"/>
          <w:sz w:val="24"/>
        </w:rPr>
        <w:t>Watkins, S. C. (2020). The digital edge: How Black and Latino youth navigate digital inequality. NYU Press.</w:t>
      </w:r>
    </w:p>
    <w:sectPr w:rsidR="00FC693F" w:rsidRPr="0006063C" w:rsidSect="00034616">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sz w:val="24"/>
      </w:rPr>
      <w:t>EFFECTS OF SOCIAL MEDIA ON ACADEMIC PERFORMANCE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